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34" w:rsidRPr="00B82256" w:rsidRDefault="001C2234" w:rsidP="001C2234">
      <w:pPr>
        <w:pStyle w:val="Header"/>
        <w:numPr>
          <w:ilvl w:val="0"/>
          <w:numId w:val="0"/>
        </w:numPr>
        <w:tabs>
          <w:tab w:val="clear" w:pos="4320"/>
          <w:tab w:val="clear" w:pos="8640"/>
        </w:tabs>
        <w:rPr>
          <w:rFonts w:ascii="Arial" w:hAnsi="Arial" w:cs="Arial"/>
          <w:b/>
          <w:sz w:val="24"/>
          <w:szCs w:val="24"/>
        </w:rPr>
      </w:pPr>
      <w:bookmarkStart w:id="0" w:name="_GoBack"/>
      <w:bookmarkEnd w:id="0"/>
      <w:r w:rsidRPr="00B82256">
        <w:rPr>
          <w:rFonts w:ascii="Arial" w:hAnsi="Arial" w:cs="Arial"/>
          <w:b/>
          <w:sz w:val="24"/>
          <w:szCs w:val="24"/>
        </w:rPr>
        <w:t>NAV 06 – MATERIAL CONTROL</w:t>
      </w:r>
    </w:p>
    <w:p w:rsidR="001C2234" w:rsidRPr="00B82256" w:rsidRDefault="001C2234" w:rsidP="001C2234">
      <w:pPr>
        <w:numPr>
          <w:ilvl w:val="0"/>
          <w:numId w:val="0"/>
        </w:num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160"/>
      </w:tblGrid>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Is traceability maintained from the material to the material certification test report and other required Objective Quality Evidence (OQE)?</w:t>
            </w:r>
          </w:p>
          <w:p w:rsidR="007C4CF9" w:rsidRPr="00B82256" w:rsidRDefault="007C4CF9" w:rsidP="00B82256">
            <w:pPr>
              <w:pStyle w:val="Style1"/>
              <w:numPr>
                <w:ilvl w:val="0"/>
                <w:numId w:val="0"/>
              </w:numPr>
              <w:tabs>
                <w:tab w:val="left" w:pos="315"/>
              </w:tabs>
              <w:rPr>
                <w:rFonts w:ascii="Arial" w:hAnsi="Arial" w:cs="Arial"/>
              </w:rPr>
            </w:pP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007C4CF9" w:rsidRPr="00B82256">
              <w:rPr>
                <w:rFonts w:ascii="Arial" w:hAnsi="Arial" w:cs="Arial"/>
              </w:rPr>
              <w:t>No</w:t>
            </w:r>
            <w:r w:rsidR="007C4CF9" w:rsidRPr="00B82256">
              <w:rPr>
                <w:rFonts w:ascii="Arial" w:hAnsi="Arial" w:cs="Arial"/>
              </w:rPr>
              <w:tab/>
              <w:t>N/A</w:t>
            </w:r>
            <w:r w:rsidR="007C4CF9" w:rsidRPr="00B82256">
              <w:rPr>
                <w:rFonts w:ascii="Arial" w:hAnsi="Arial" w:cs="Arial"/>
              </w:rPr>
              <w:fldChar w:fldCharType="begin">
                <w:ffData>
                  <w:name w:val="Check15"/>
                  <w:enabled/>
                  <w:calcOnExit w:val="0"/>
                  <w:checkBox>
                    <w:sizeAuto/>
                    <w:default w:val="0"/>
                  </w:checkBox>
                </w:ffData>
              </w:fldChar>
            </w:r>
            <w:r w:rsidR="007C4CF9" w:rsidRPr="00B82256">
              <w:rPr>
                <w:rFonts w:ascii="Arial" w:hAnsi="Arial" w:cs="Arial"/>
              </w:rPr>
              <w:instrText xml:space="preserve"> FORMCHECKBOX </w:instrText>
            </w:r>
            <w:r w:rsidR="007C4CF9" w:rsidRPr="00B82256">
              <w:rPr>
                <w:rFonts w:ascii="Arial" w:hAnsi="Arial" w:cs="Arial"/>
              </w:rPr>
            </w:r>
            <w:r w:rsidR="007C4CF9"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Does the contractor have written procedures that implement</w:t>
            </w:r>
            <w:r w:rsidR="00B82256">
              <w:rPr>
                <w:rFonts w:ascii="Arial" w:hAnsi="Arial" w:cs="Arial"/>
              </w:rPr>
              <w:t xml:space="preserve"> material control requirements?</w:t>
            </w:r>
          </w:p>
          <w:p w:rsidR="007C4CF9" w:rsidRPr="00B82256" w:rsidRDefault="007C4CF9" w:rsidP="00B82256">
            <w:pPr>
              <w:pStyle w:val="Style1"/>
              <w:numPr>
                <w:ilvl w:val="0"/>
                <w:numId w:val="0"/>
              </w:numPr>
              <w:tabs>
                <w:tab w:val="left" w:pos="315"/>
              </w:tabs>
              <w:rPr>
                <w:rFonts w:ascii="Arial" w:hAnsi="Arial" w:cs="Arial"/>
              </w:rPr>
            </w:pPr>
          </w:p>
        </w:tc>
        <w:tc>
          <w:tcPr>
            <w:tcW w:w="2160" w:type="dxa"/>
          </w:tcPr>
          <w:p w:rsidR="00B82256" w:rsidRDefault="007C4CF9" w:rsidP="009A19E8">
            <w:pPr>
              <w:numPr>
                <w:ilvl w:val="0"/>
                <w:numId w:val="0"/>
              </w:numPr>
              <w:rPr>
                <w:rFonts w:ascii="Arial" w:hAnsi="Arial" w:cs="Arial"/>
              </w:rPr>
            </w:pPr>
            <w:r w:rsidRPr="00B82256">
              <w:rPr>
                <w:rFonts w:ascii="Arial" w:hAnsi="Arial" w:cs="Arial"/>
              </w:rPr>
              <w:t>Yes</w:t>
            </w:r>
            <w:r w:rsidRPr="00B82256">
              <w:rPr>
                <w:rFonts w:ascii="Arial" w:hAnsi="Arial" w:cs="Arial"/>
              </w:rPr>
              <w:tab/>
              <w:t>No</w:t>
            </w:r>
          </w:p>
          <w:p w:rsidR="007C4CF9" w:rsidRPr="00B82256" w:rsidRDefault="007C4CF9" w:rsidP="009A19E8">
            <w:pPr>
              <w:numPr>
                <w:ilvl w:val="0"/>
                <w:numId w:val="0"/>
              </w:numPr>
              <w:rPr>
                <w:rFonts w:ascii="Arial" w:hAnsi="Arial" w:cs="Arial"/>
              </w:rPr>
            </w:pPr>
            <w:r w:rsidRPr="00B82256">
              <w:rPr>
                <w:rFonts w:ascii="Arial" w:hAnsi="Arial" w:cs="Arial"/>
              </w:rPr>
              <w:fldChar w:fldCharType="begin">
                <w:ffData>
                  <w:name w:val="Check14"/>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00B82256">
              <w:rPr>
                <w:rFonts w:ascii="Arial" w:hAnsi="Arial" w:cs="Arial"/>
              </w:rPr>
              <w:tab/>
            </w:r>
            <w:r w:rsidR="00B82256" w:rsidRPr="00B82256">
              <w:rPr>
                <w:rFonts w:ascii="Arial" w:hAnsi="Arial" w:cs="Arial"/>
              </w:rPr>
              <w:fldChar w:fldCharType="begin">
                <w:ffData>
                  <w:name w:val="Check13"/>
                  <w:enabled/>
                  <w:calcOnExit w:val="0"/>
                  <w:checkBox>
                    <w:sizeAuto/>
                    <w:default w:val="0"/>
                  </w:checkBox>
                </w:ffData>
              </w:fldChar>
            </w:r>
            <w:r w:rsidR="00B82256" w:rsidRPr="00B82256">
              <w:rPr>
                <w:rFonts w:ascii="Arial" w:hAnsi="Arial" w:cs="Arial"/>
              </w:rPr>
              <w:instrText xml:space="preserve"> FORMCHECKBOX </w:instrText>
            </w:r>
            <w:r w:rsidR="00B82256" w:rsidRPr="00B82256">
              <w:rPr>
                <w:rFonts w:ascii="Arial" w:hAnsi="Arial" w:cs="Arial"/>
              </w:rPr>
            </w:r>
            <w:r w:rsidR="00B82256"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Are material traceability codes permanently applied to the material and annotated on test reports?</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When heat traceability is not possible due to manufacturing processes (e.g. continuous pour operations), is lot traceability provided as defined in the applicable material specification and, when applicable, as further defined in the contract/purchase order?</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Brazing and welding filler materials are not permanently marked.  Are filler materials controlled up to the point of consumption?</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Is traceability maintained through all process operations, including any subcontracted operations, to the finished components?</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numPr>
                <w:ilvl w:val="0"/>
                <w:numId w:val="0"/>
              </w:numPr>
              <w:tabs>
                <w:tab w:val="left" w:pos="315"/>
              </w:tabs>
              <w:rPr>
                <w:rFonts w:ascii="Arial" w:hAnsi="Arial" w:cs="Arial"/>
              </w:rPr>
            </w:pPr>
          </w:p>
          <w:p w:rsidR="007C4CF9" w:rsidRPr="00B82256" w:rsidRDefault="007C4CF9" w:rsidP="00B82256">
            <w:pPr>
              <w:pStyle w:val="Style1"/>
              <w:numPr>
                <w:ilvl w:val="0"/>
                <w:numId w:val="0"/>
              </w:numPr>
              <w:tabs>
                <w:tab w:val="left" w:pos="315"/>
              </w:tabs>
              <w:rPr>
                <w:rFonts w:ascii="Arial" w:hAnsi="Arial" w:cs="Arial"/>
              </w:rPr>
            </w:pPr>
            <w:r w:rsidRPr="00B82256">
              <w:rPr>
                <w:rFonts w:ascii="Arial" w:hAnsi="Arial" w:cs="Arial"/>
              </w:rPr>
              <w:t>PROCUREMENT/RECEIPT INSPECTION:</w:t>
            </w:r>
            <w:r w:rsidRPr="00B82256">
              <w:rPr>
                <w:rFonts w:ascii="Arial" w:hAnsi="Arial" w:cs="Arial"/>
              </w:rPr>
              <w:br/>
            </w:r>
          </w:p>
        </w:tc>
        <w:tc>
          <w:tcPr>
            <w:tcW w:w="2160" w:type="dxa"/>
          </w:tcPr>
          <w:p w:rsidR="007C4CF9" w:rsidRPr="00B82256" w:rsidRDefault="007C4CF9" w:rsidP="009A19E8">
            <w:pPr>
              <w:numPr>
                <w:ilvl w:val="0"/>
                <w:numId w:val="0"/>
              </w:numPr>
              <w:rPr>
                <w:rFonts w:ascii="Arial" w:hAnsi="Arial" w:cs="Arial"/>
              </w:rPr>
            </w:pP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Do purchase orders for raw material specify that the material be traceable to material certification test reports?</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9A19E8" w:rsidRPr="00B82256" w:rsidTr="00B82256">
        <w:tblPrEx>
          <w:tblCellMar>
            <w:top w:w="0" w:type="dxa"/>
            <w:bottom w:w="0" w:type="dxa"/>
          </w:tblCellMar>
        </w:tblPrEx>
        <w:trPr>
          <w:cantSplit/>
        </w:trPr>
        <w:tc>
          <w:tcPr>
            <w:tcW w:w="7308" w:type="dxa"/>
          </w:tcPr>
          <w:p w:rsidR="009A19E8" w:rsidRDefault="00031D32" w:rsidP="00B82256">
            <w:pPr>
              <w:pStyle w:val="Style1"/>
              <w:tabs>
                <w:tab w:val="clear" w:pos="360"/>
                <w:tab w:val="left" w:pos="315"/>
              </w:tabs>
              <w:ind w:left="0" w:firstLine="0"/>
              <w:rPr>
                <w:rFonts w:ascii="Arial" w:hAnsi="Arial" w:cs="Arial"/>
              </w:rPr>
            </w:pPr>
            <w:r w:rsidRPr="00B82256">
              <w:rPr>
                <w:rFonts w:ascii="Arial" w:hAnsi="Arial" w:cs="Arial"/>
              </w:rPr>
              <w:t xml:space="preserve"> Do purchase orders</w:t>
            </w:r>
            <w:r w:rsidR="00831F00" w:rsidRPr="00B82256">
              <w:rPr>
                <w:rFonts w:ascii="Arial" w:hAnsi="Arial" w:cs="Arial"/>
              </w:rPr>
              <w:t xml:space="preserve"> require</w:t>
            </w:r>
            <w:r w:rsidR="009A19E8" w:rsidRPr="00B82256">
              <w:rPr>
                <w:rFonts w:ascii="Arial" w:hAnsi="Arial" w:cs="Arial"/>
              </w:rPr>
              <w:t xml:space="preserve"> original mill testing lab certifications</w:t>
            </w:r>
            <w:r w:rsidRPr="00B82256">
              <w:rPr>
                <w:rFonts w:ascii="Arial" w:hAnsi="Arial" w:cs="Arial"/>
              </w:rPr>
              <w:t xml:space="preserve"> to be submitted with material</w:t>
            </w:r>
            <w:r w:rsidR="009A19E8" w:rsidRPr="00B82256">
              <w:rPr>
                <w:rFonts w:ascii="Arial" w:hAnsi="Arial" w:cs="Arial"/>
              </w:rPr>
              <w:t>?</w:t>
            </w:r>
          </w:p>
          <w:p w:rsidR="00B82256" w:rsidRPr="00B82256" w:rsidRDefault="00B82256" w:rsidP="00B82256">
            <w:pPr>
              <w:numPr>
                <w:ilvl w:val="0"/>
                <w:numId w:val="0"/>
              </w:numPr>
            </w:pPr>
          </w:p>
        </w:tc>
        <w:tc>
          <w:tcPr>
            <w:tcW w:w="2160" w:type="dxa"/>
          </w:tcPr>
          <w:p w:rsidR="009A19E8"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Are certification data requirements, invoked by the prime contractor, also invoked on all subcontractors supplying Level 1 material?</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Does the contractor perform receipt inspection on vendor supplied materials?</w:t>
            </w:r>
          </w:p>
          <w:p w:rsidR="007C4CF9" w:rsidRPr="00B82256" w:rsidRDefault="007C4CF9" w:rsidP="00B82256">
            <w:pPr>
              <w:pStyle w:val="Style1"/>
              <w:numPr>
                <w:ilvl w:val="0"/>
                <w:numId w:val="0"/>
              </w:numPr>
              <w:tabs>
                <w:tab w:val="left" w:pos="315"/>
              </w:tabs>
              <w:rPr>
                <w:rFonts w:ascii="Arial" w:hAnsi="Arial" w:cs="Arial"/>
              </w:rPr>
            </w:pP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Default="009A19E8" w:rsidP="00B82256">
            <w:pPr>
              <w:pStyle w:val="Style1"/>
              <w:numPr>
                <w:ilvl w:val="1"/>
                <w:numId w:val="1"/>
              </w:numPr>
              <w:tabs>
                <w:tab w:val="left" w:pos="315"/>
              </w:tabs>
              <w:ind w:left="900" w:firstLine="0"/>
              <w:rPr>
                <w:rFonts w:ascii="Arial" w:hAnsi="Arial" w:cs="Arial"/>
              </w:rPr>
            </w:pPr>
            <w:r w:rsidRPr="00B82256">
              <w:rPr>
                <w:rFonts w:ascii="Arial" w:hAnsi="Arial" w:cs="Arial"/>
              </w:rPr>
              <w:t>Are all metallic materials 100% inspected for traceability markings and that the markings are legible?</w:t>
            </w:r>
          </w:p>
          <w:p w:rsidR="00B82256" w:rsidRPr="00B82256" w:rsidRDefault="00B82256" w:rsidP="00B82256">
            <w:pPr>
              <w:numPr>
                <w:ilvl w:val="0"/>
                <w:numId w:val="0"/>
              </w:numPr>
            </w:pP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numPr>
                <w:ilvl w:val="1"/>
                <w:numId w:val="1"/>
              </w:numPr>
              <w:tabs>
                <w:tab w:val="left" w:pos="315"/>
              </w:tabs>
              <w:ind w:left="900" w:firstLine="0"/>
              <w:rPr>
                <w:rFonts w:ascii="Arial" w:hAnsi="Arial" w:cs="Arial"/>
              </w:rPr>
            </w:pPr>
            <w:r w:rsidRPr="00B82256">
              <w:rPr>
                <w:rFonts w:ascii="Arial" w:hAnsi="Arial" w:cs="Arial"/>
              </w:rPr>
              <w:t>Does the supplier perform any alloy identity testing or more sophisticated testing such as semi-quantitative analysis?</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9A19E8" w:rsidP="00B82256">
            <w:pPr>
              <w:pStyle w:val="Style1"/>
              <w:numPr>
                <w:ilvl w:val="1"/>
                <w:numId w:val="1"/>
              </w:numPr>
              <w:tabs>
                <w:tab w:val="left" w:pos="315"/>
              </w:tabs>
              <w:ind w:left="900" w:firstLine="0"/>
              <w:rPr>
                <w:rFonts w:ascii="Arial" w:hAnsi="Arial" w:cs="Arial"/>
              </w:rPr>
            </w:pPr>
            <w:r w:rsidRPr="00B82256">
              <w:rPr>
                <w:rFonts w:ascii="Arial" w:hAnsi="Arial" w:cs="Arial"/>
              </w:rPr>
              <w:t xml:space="preserve">Does the supplier review </w:t>
            </w:r>
            <w:r w:rsidR="007C4CF9" w:rsidRPr="00B82256">
              <w:rPr>
                <w:rFonts w:ascii="Arial" w:hAnsi="Arial" w:cs="Arial"/>
              </w:rPr>
              <w:t xml:space="preserve">certification test reports </w:t>
            </w:r>
            <w:r w:rsidRPr="00B82256">
              <w:rPr>
                <w:rFonts w:ascii="Arial" w:hAnsi="Arial" w:cs="Arial"/>
              </w:rPr>
              <w:t xml:space="preserve">to ensure they </w:t>
            </w:r>
            <w:r w:rsidR="00831F00" w:rsidRPr="00B82256">
              <w:rPr>
                <w:rFonts w:ascii="Arial" w:hAnsi="Arial" w:cs="Arial"/>
              </w:rPr>
              <w:t xml:space="preserve">are legible and </w:t>
            </w:r>
            <w:r w:rsidR="007C4CF9" w:rsidRPr="00B82256">
              <w:rPr>
                <w:rFonts w:ascii="Arial" w:hAnsi="Arial" w:cs="Arial"/>
              </w:rPr>
              <w:t>complete?</w:t>
            </w:r>
            <w:r w:rsidR="007C4CF9"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9A19E8" w:rsidP="00B82256">
            <w:pPr>
              <w:pStyle w:val="Style1"/>
              <w:numPr>
                <w:ilvl w:val="1"/>
                <w:numId w:val="1"/>
              </w:numPr>
              <w:tabs>
                <w:tab w:val="left" w:pos="315"/>
              </w:tabs>
              <w:ind w:left="900" w:firstLine="0"/>
              <w:rPr>
                <w:rFonts w:ascii="Arial" w:hAnsi="Arial" w:cs="Arial"/>
              </w:rPr>
            </w:pPr>
            <w:r w:rsidRPr="00B82256">
              <w:rPr>
                <w:rFonts w:ascii="Arial" w:hAnsi="Arial" w:cs="Arial"/>
              </w:rPr>
              <w:t>Does the supplier v</w:t>
            </w:r>
            <w:r w:rsidR="00831F00" w:rsidRPr="00B82256">
              <w:rPr>
                <w:rFonts w:ascii="Arial" w:hAnsi="Arial" w:cs="Arial"/>
              </w:rPr>
              <w:t>erify</w:t>
            </w:r>
            <w:r w:rsidR="007C4CF9" w:rsidRPr="00B82256">
              <w:rPr>
                <w:rFonts w:ascii="Arial" w:hAnsi="Arial" w:cs="Arial"/>
              </w:rPr>
              <w:t xml:space="preserve"> the contents of certification test reports</w:t>
            </w:r>
            <w:r w:rsidR="00831F00" w:rsidRPr="00B82256">
              <w:rPr>
                <w:rFonts w:ascii="Arial" w:hAnsi="Arial" w:cs="Arial"/>
              </w:rPr>
              <w:t xml:space="preserve"> against the app</w:t>
            </w:r>
            <w:r w:rsidRPr="00B82256">
              <w:rPr>
                <w:rFonts w:ascii="Arial" w:hAnsi="Arial" w:cs="Arial"/>
              </w:rPr>
              <w:t>r</w:t>
            </w:r>
            <w:r w:rsidR="00831F00" w:rsidRPr="00B82256">
              <w:rPr>
                <w:rFonts w:ascii="Arial" w:hAnsi="Arial" w:cs="Arial"/>
              </w:rPr>
              <w:t>o</w:t>
            </w:r>
            <w:r w:rsidRPr="00B82256">
              <w:rPr>
                <w:rFonts w:ascii="Arial" w:hAnsi="Arial" w:cs="Arial"/>
              </w:rPr>
              <w:t>priate specification requirements</w:t>
            </w:r>
            <w:r w:rsidR="007C4CF9" w:rsidRPr="00B82256">
              <w:rPr>
                <w:rFonts w:ascii="Arial" w:hAnsi="Arial" w:cs="Arial"/>
              </w:rPr>
              <w:t>?</w:t>
            </w:r>
            <w:r w:rsidR="007C4CF9"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9A19E8" w:rsidRPr="00B82256" w:rsidTr="00B82256">
        <w:tblPrEx>
          <w:tblCellMar>
            <w:top w:w="0" w:type="dxa"/>
            <w:bottom w:w="0" w:type="dxa"/>
          </w:tblCellMar>
        </w:tblPrEx>
        <w:trPr>
          <w:cantSplit/>
        </w:trPr>
        <w:tc>
          <w:tcPr>
            <w:tcW w:w="7308" w:type="dxa"/>
          </w:tcPr>
          <w:p w:rsidR="009A19E8" w:rsidRPr="00B82256" w:rsidRDefault="009A19E8" w:rsidP="00B82256">
            <w:pPr>
              <w:pStyle w:val="Style1"/>
              <w:numPr>
                <w:ilvl w:val="1"/>
                <w:numId w:val="1"/>
              </w:numPr>
              <w:tabs>
                <w:tab w:val="left" w:pos="315"/>
              </w:tabs>
              <w:ind w:left="900" w:firstLine="0"/>
              <w:rPr>
                <w:rFonts w:ascii="Arial" w:hAnsi="Arial" w:cs="Arial"/>
              </w:rPr>
            </w:pPr>
            <w:r w:rsidRPr="00B82256">
              <w:rPr>
                <w:rFonts w:ascii="Arial" w:hAnsi="Arial" w:cs="Arial"/>
              </w:rPr>
              <w:t>Is material inspected in accordance with a specified sampling plan(s)?</w:t>
            </w:r>
            <w:r w:rsidRPr="00B82256">
              <w:rPr>
                <w:rFonts w:ascii="Arial" w:hAnsi="Arial" w:cs="Arial"/>
              </w:rPr>
              <w:br/>
            </w:r>
          </w:p>
        </w:tc>
        <w:tc>
          <w:tcPr>
            <w:tcW w:w="2160" w:type="dxa"/>
          </w:tcPr>
          <w:p w:rsidR="00B82256" w:rsidRDefault="00B82256" w:rsidP="00B82256">
            <w:pPr>
              <w:numPr>
                <w:ilvl w:val="0"/>
                <w:numId w:val="0"/>
              </w:numPr>
              <w:rPr>
                <w:rFonts w:ascii="Arial" w:hAnsi="Arial" w:cs="Arial"/>
              </w:rPr>
            </w:pPr>
            <w:r w:rsidRPr="00B82256">
              <w:rPr>
                <w:rFonts w:ascii="Arial" w:hAnsi="Arial" w:cs="Arial"/>
              </w:rPr>
              <w:t>Yes</w:t>
            </w:r>
            <w:r w:rsidRPr="00B82256">
              <w:rPr>
                <w:rFonts w:ascii="Arial" w:hAnsi="Arial" w:cs="Arial"/>
              </w:rPr>
              <w:tab/>
              <w:t>No</w:t>
            </w:r>
          </w:p>
          <w:p w:rsidR="009A19E8" w:rsidRPr="00B82256" w:rsidRDefault="00B82256" w:rsidP="00B82256">
            <w:pPr>
              <w:numPr>
                <w:ilvl w:val="0"/>
                <w:numId w:val="0"/>
              </w:numPr>
              <w:rPr>
                <w:rFonts w:ascii="Arial" w:hAnsi="Arial" w:cs="Arial"/>
              </w:rPr>
            </w:pPr>
            <w:r w:rsidRPr="00B82256">
              <w:rPr>
                <w:rFonts w:ascii="Arial" w:hAnsi="Arial" w:cs="Arial"/>
              </w:rPr>
              <w:fldChar w:fldCharType="begin">
                <w:ffData>
                  <w:name w:val="Check14"/>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9A19E8" w:rsidRPr="00B82256" w:rsidTr="00B82256">
        <w:tblPrEx>
          <w:tblCellMar>
            <w:top w:w="0" w:type="dxa"/>
            <w:bottom w:w="0" w:type="dxa"/>
          </w:tblCellMar>
        </w:tblPrEx>
        <w:trPr>
          <w:cantSplit/>
        </w:trPr>
        <w:tc>
          <w:tcPr>
            <w:tcW w:w="7308" w:type="dxa"/>
          </w:tcPr>
          <w:p w:rsidR="009A19E8" w:rsidRPr="00B82256" w:rsidRDefault="009A19E8" w:rsidP="00B82256">
            <w:pPr>
              <w:pStyle w:val="Style1"/>
              <w:numPr>
                <w:ilvl w:val="1"/>
                <w:numId w:val="1"/>
              </w:numPr>
              <w:tabs>
                <w:tab w:val="left" w:pos="315"/>
              </w:tabs>
              <w:ind w:left="900" w:firstLine="0"/>
              <w:rPr>
                <w:rFonts w:ascii="Arial" w:hAnsi="Arial" w:cs="Arial"/>
              </w:rPr>
            </w:pPr>
            <w:r w:rsidRPr="00B82256">
              <w:rPr>
                <w:rFonts w:ascii="Arial" w:hAnsi="Arial" w:cs="Arial"/>
              </w:rPr>
              <w:lastRenderedPageBreak/>
              <w:t>Does the manufacturer elect to use Statistical Process Control (SPC) to assure product quality in lieu of the above attribute sampling plan?</w:t>
            </w:r>
            <w:r w:rsidRPr="00B82256">
              <w:rPr>
                <w:rFonts w:ascii="Arial" w:hAnsi="Arial" w:cs="Arial"/>
              </w:rPr>
              <w:br/>
            </w:r>
          </w:p>
        </w:tc>
        <w:tc>
          <w:tcPr>
            <w:tcW w:w="2160" w:type="dxa"/>
          </w:tcPr>
          <w:p w:rsidR="009A19E8"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numPr>
                <w:ilvl w:val="1"/>
                <w:numId w:val="1"/>
              </w:numPr>
              <w:tabs>
                <w:tab w:val="left" w:pos="315"/>
              </w:tabs>
              <w:ind w:left="900" w:firstLine="0"/>
              <w:rPr>
                <w:rFonts w:ascii="Arial" w:hAnsi="Arial" w:cs="Arial"/>
              </w:rPr>
            </w:pPr>
            <w:r w:rsidRPr="00B82256">
              <w:rPr>
                <w:rFonts w:ascii="Arial" w:hAnsi="Arial" w:cs="Arial"/>
              </w:rPr>
              <w:t>Does the contractor review material certifications to verify DFARs Specialty Metals clause compliance per the purchase order?</w:t>
            </w:r>
          </w:p>
          <w:p w:rsidR="009A19E8" w:rsidRPr="00B82256" w:rsidRDefault="009A19E8" w:rsidP="00B82256">
            <w:pPr>
              <w:tabs>
                <w:tab w:val="clear" w:pos="360"/>
                <w:tab w:val="left" w:pos="315"/>
              </w:tabs>
              <w:ind w:left="900"/>
              <w:rPr>
                <w:rFonts w:ascii="Arial" w:hAnsi="Arial" w:cs="Arial"/>
              </w:rPr>
            </w:pP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031D32" w:rsidRPr="00B82256" w:rsidTr="00B82256">
        <w:tblPrEx>
          <w:tblCellMar>
            <w:top w:w="0" w:type="dxa"/>
            <w:bottom w:w="0" w:type="dxa"/>
          </w:tblCellMar>
        </w:tblPrEx>
        <w:trPr>
          <w:cantSplit/>
        </w:trPr>
        <w:tc>
          <w:tcPr>
            <w:tcW w:w="7308" w:type="dxa"/>
          </w:tcPr>
          <w:p w:rsidR="00031D32" w:rsidRPr="00B82256" w:rsidRDefault="00031D32" w:rsidP="00B82256">
            <w:pPr>
              <w:pStyle w:val="Style1"/>
              <w:numPr>
                <w:ilvl w:val="1"/>
                <w:numId w:val="1"/>
              </w:numPr>
              <w:tabs>
                <w:tab w:val="left" w:pos="315"/>
              </w:tabs>
              <w:ind w:left="900" w:firstLine="0"/>
              <w:rPr>
                <w:rFonts w:ascii="Arial" w:hAnsi="Arial" w:cs="Arial"/>
              </w:rPr>
            </w:pPr>
            <w:r w:rsidRPr="00B82256">
              <w:rPr>
                <w:rFonts w:ascii="Arial" w:hAnsi="Arial" w:cs="Arial"/>
              </w:rPr>
              <w:t>Does all data concerning material verification (chemical and mechanical properties), traceability (material certifications to material marking) and Non-Destructive Test (NDT) certification meet requirements for material inspected 100%?</w:t>
            </w:r>
            <w:r w:rsidRPr="00B82256">
              <w:rPr>
                <w:rFonts w:ascii="Arial" w:hAnsi="Arial" w:cs="Arial"/>
              </w:rPr>
              <w:br/>
            </w:r>
          </w:p>
        </w:tc>
        <w:tc>
          <w:tcPr>
            <w:tcW w:w="2160" w:type="dxa"/>
          </w:tcPr>
          <w:p w:rsidR="00031D32" w:rsidRPr="00B82256" w:rsidRDefault="00B82256" w:rsidP="00A3419A">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031D32" w:rsidRPr="00B82256" w:rsidTr="00B82256">
        <w:tblPrEx>
          <w:tblCellMar>
            <w:top w:w="0" w:type="dxa"/>
            <w:bottom w:w="0" w:type="dxa"/>
          </w:tblCellMar>
        </w:tblPrEx>
        <w:trPr>
          <w:cantSplit/>
        </w:trPr>
        <w:tc>
          <w:tcPr>
            <w:tcW w:w="7308" w:type="dxa"/>
          </w:tcPr>
          <w:p w:rsidR="00031D32" w:rsidRPr="00B82256" w:rsidRDefault="00031D32" w:rsidP="00B82256">
            <w:pPr>
              <w:pStyle w:val="Style1"/>
              <w:numPr>
                <w:ilvl w:val="1"/>
                <w:numId w:val="1"/>
              </w:numPr>
              <w:tabs>
                <w:tab w:val="left" w:pos="315"/>
              </w:tabs>
              <w:ind w:left="900" w:firstLine="0"/>
              <w:rPr>
                <w:rFonts w:ascii="Arial" w:hAnsi="Arial" w:cs="Arial"/>
              </w:rPr>
            </w:pPr>
            <w:r w:rsidRPr="00B82256">
              <w:rPr>
                <w:rFonts w:ascii="Arial" w:hAnsi="Arial" w:cs="Arial"/>
              </w:rPr>
              <w:t>Does the material certification data forwarded by the manufacturer contain a signed certification from an authorized representative?</w:t>
            </w:r>
            <w:r w:rsidRPr="00B82256">
              <w:rPr>
                <w:rFonts w:ascii="Arial" w:hAnsi="Arial" w:cs="Arial"/>
              </w:rPr>
              <w:br/>
            </w:r>
          </w:p>
        </w:tc>
        <w:tc>
          <w:tcPr>
            <w:tcW w:w="2160" w:type="dxa"/>
          </w:tcPr>
          <w:p w:rsidR="00B82256" w:rsidRDefault="00B82256" w:rsidP="00B82256">
            <w:pPr>
              <w:numPr>
                <w:ilvl w:val="0"/>
                <w:numId w:val="0"/>
              </w:numPr>
              <w:rPr>
                <w:rFonts w:ascii="Arial" w:hAnsi="Arial" w:cs="Arial"/>
              </w:rPr>
            </w:pPr>
            <w:r w:rsidRPr="00B82256">
              <w:rPr>
                <w:rFonts w:ascii="Arial" w:hAnsi="Arial" w:cs="Arial"/>
              </w:rPr>
              <w:t>Yes</w:t>
            </w:r>
            <w:r w:rsidRPr="00B82256">
              <w:rPr>
                <w:rFonts w:ascii="Arial" w:hAnsi="Arial" w:cs="Arial"/>
              </w:rPr>
              <w:tab/>
              <w:t>No</w:t>
            </w:r>
          </w:p>
          <w:p w:rsidR="00031D32" w:rsidRPr="00B82256" w:rsidRDefault="00B82256" w:rsidP="00B82256">
            <w:pPr>
              <w:numPr>
                <w:ilvl w:val="0"/>
                <w:numId w:val="0"/>
              </w:numPr>
              <w:rPr>
                <w:rFonts w:ascii="Arial" w:hAnsi="Arial" w:cs="Arial"/>
              </w:rPr>
            </w:pPr>
            <w:r w:rsidRPr="00B82256">
              <w:rPr>
                <w:rFonts w:ascii="Arial" w:hAnsi="Arial" w:cs="Arial"/>
              </w:rPr>
              <w:fldChar w:fldCharType="begin">
                <w:ffData>
                  <w:name w:val="Check14"/>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9A19E8" w:rsidRPr="00B82256" w:rsidTr="00B82256">
        <w:tblPrEx>
          <w:tblCellMar>
            <w:top w:w="0" w:type="dxa"/>
            <w:bottom w:w="0" w:type="dxa"/>
          </w:tblCellMar>
        </w:tblPrEx>
        <w:trPr>
          <w:cantSplit/>
        </w:trPr>
        <w:tc>
          <w:tcPr>
            <w:tcW w:w="7308" w:type="dxa"/>
          </w:tcPr>
          <w:p w:rsidR="009A19E8" w:rsidRPr="00B82256" w:rsidRDefault="009A19E8" w:rsidP="00B82256">
            <w:pPr>
              <w:pStyle w:val="Style1"/>
              <w:numPr>
                <w:ilvl w:val="0"/>
                <w:numId w:val="0"/>
              </w:numPr>
              <w:tabs>
                <w:tab w:val="left" w:pos="315"/>
              </w:tabs>
              <w:rPr>
                <w:rFonts w:ascii="Arial" w:hAnsi="Arial" w:cs="Arial"/>
              </w:rPr>
            </w:pPr>
          </w:p>
          <w:p w:rsidR="009A19E8" w:rsidRPr="00B82256" w:rsidRDefault="009A19E8" w:rsidP="00B82256">
            <w:pPr>
              <w:pStyle w:val="Style1"/>
              <w:numPr>
                <w:ilvl w:val="0"/>
                <w:numId w:val="0"/>
              </w:numPr>
              <w:tabs>
                <w:tab w:val="left" w:pos="315"/>
              </w:tabs>
              <w:rPr>
                <w:rFonts w:ascii="Arial" w:hAnsi="Arial" w:cs="Arial"/>
              </w:rPr>
            </w:pPr>
            <w:r w:rsidRPr="00B82256">
              <w:rPr>
                <w:rFonts w:ascii="Arial" w:hAnsi="Arial" w:cs="Arial"/>
              </w:rPr>
              <w:t>MATERIAL HANDLING:</w:t>
            </w:r>
          </w:p>
          <w:p w:rsidR="009A19E8" w:rsidRPr="00B82256" w:rsidRDefault="009A19E8" w:rsidP="00B82256">
            <w:pPr>
              <w:tabs>
                <w:tab w:val="clear" w:pos="360"/>
                <w:tab w:val="left" w:pos="315"/>
              </w:tabs>
              <w:rPr>
                <w:rFonts w:ascii="Arial" w:hAnsi="Arial" w:cs="Arial"/>
              </w:rPr>
            </w:pPr>
          </w:p>
        </w:tc>
        <w:tc>
          <w:tcPr>
            <w:tcW w:w="2160" w:type="dxa"/>
          </w:tcPr>
          <w:p w:rsidR="009A19E8" w:rsidRPr="00B82256" w:rsidRDefault="009A19E8" w:rsidP="009A19E8">
            <w:pPr>
              <w:numPr>
                <w:ilvl w:val="0"/>
                <w:numId w:val="0"/>
              </w:numPr>
              <w:rPr>
                <w:rFonts w:ascii="Arial" w:hAnsi="Arial" w:cs="Arial"/>
              </w:rPr>
            </w:pP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 xml:space="preserve">Are all the raw materials, designated Level 1 or </w:t>
            </w:r>
            <w:r w:rsidR="009A19E8" w:rsidRPr="00B82256">
              <w:rPr>
                <w:rFonts w:ascii="Arial" w:hAnsi="Arial" w:cs="Arial"/>
              </w:rPr>
              <w:t>requir</w:t>
            </w:r>
            <w:r w:rsidR="00831F00" w:rsidRPr="00B82256">
              <w:rPr>
                <w:rFonts w:ascii="Arial" w:hAnsi="Arial" w:cs="Arial"/>
              </w:rPr>
              <w:t>ing</w:t>
            </w:r>
            <w:r w:rsidR="009A19E8" w:rsidRPr="00B82256">
              <w:rPr>
                <w:rFonts w:ascii="Arial" w:hAnsi="Arial" w:cs="Arial"/>
              </w:rPr>
              <w:t xml:space="preserve"> certification</w:t>
            </w:r>
            <w:r w:rsidRPr="00B82256">
              <w:rPr>
                <w:rFonts w:ascii="Arial" w:hAnsi="Arial" w:cs="Arial"/>
              </w:rPr>
              <w:t>, marked with a unique traceability number?</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FA2054">
            <w:pPr>
              <w:pStyle w:val="Style1"/>
              <w:numPr>
                <w:ilvl w:val="1"/>
                <w:numId w:val="1"/>
              </w:numPr>
              <w:tabs>
                <w:tab w:val="left" w:pos="315"/>
              </w:tabs>
              <w:ind w:left="900" w:firstLine="0"/>
              <w:rPr>
                <w:rFonts w:ascii="Arial" w:hAnsi="Arial" w:cs="Arial"/>
              </w:rPr>
            </w:pPr>
            <w:r w:rsidRPr="00B82256">
              <w:rPr>
                <w:rFonts w:ascii="Arial" w:hAnsi="Arial" w:cs="Arial"/>
              </w:rPr>
              <w:t>Are the stored raw materials requiring traceability segregated to preclude intermingling with materials not requiring traceability?</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FA2054">
            <w:pPr>
              <w:pStyle w:val="Style1"/>
              <w:numPr>
                <w:ilvl w:val="1"/>
                <w:numId w:val="1"/>
              </w:numPr>
              <w:tabs>
                <w:tab w:val="left" w:pos="315"/>
              </w:tabs>
              <w:ind w:left="900" w:firstLine="0"/>
              <w:rPr>
                <w:rFonts w:ascii="Arial" w:hAnsi="Arial" w:cs="Arial"/>
              </w:rPr>
            </w:pPr>
            <w:r w:rsidRPr="00B82256">
              <w:rPr>
                <w:rFonts w:ascii="Arial" w:hAnsi="Arial" w:cs="Arial"/>
              </w:rPr>
              <w:t>Does the supplier segregate raw materials of different alloys and material conditions to prevent commingling?</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FA2054">
            <w:pPr>
              <w:pStyle w:val="Style1"/>
              <w:numPr>
                <w:ilvl w:val="1"/>
                <w:numId w:val="1"/>
              </w:numPr>
              <w:tabs>
                <w:tab w:val="left" w:pos="315"/>
              </w:tabs>
              <w:ind w:left="900" w:firstLine="0"/>
              <w:rPr>
                <w:rFonts w:ascii="Arial" w:hAnsi="Arial" w:cs="Arial"/>
              </w:rPr>
            </w:pPr>
            <w:r w:rsidRPr="00B82256">
              <w:rPr>
                <w:rFonts w:ascii="Arial" w:hAnsi="Arial" w:cs="Arial"/>
              </w:rPr>
              <w:t>Are traceability markings properly maintained when they need to be removed by a manufacturing or fabrication process?</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numPr>
                <w:ilvl w:val="1"/>
                <w:numId w:val="1"/>
              </w:numPr>
              <w:tabs>
                <w:tab w:val="left" w:pos="315"/>
              </w:tabs>
              <w:ind w:left="900" w:firstLine="0"/>
              <w:rPr>
                <w:rFonts w:ascii="Arial" w:hAnsi="Arial" w:cs="Arial"/>
              </w:rPr>
            </w:pPr>
            <w:r w:rsidRPr="00B82256">
              <w:rPr>
                <w:rFonts w:ascii="Arial" w:hAnsi="Arial" w:cs="Arial"/>
              </w:rPr>
              <w:t>Does the contractor’s material control process include requirements for traceability of subcontracted operations?</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numPr>
                <w:ilvl w:val="1"/>
                <w:numId w:val="1"/>
              </w:numPr>
              <w:tabs>
                <w:tab w:val="left" w:pos="315"/>
              </w:tabs>
              <w:ind w:left="900" w:firstLine="0"/>
              <w:rPr>
                <w:rFonts w:ascii="Arial" w:hAnsi="Arial" w:cs="Arial"/>
              </w:rPr>
            </w:pPr>
            <w:r w:rsidRPr="00B82256">
              <w:rPr>
                <w:rFonts w:ascii="Arial" w:hAnsi="Arial" w:cs="Arial"/>
              </w:rPr>
              <w:t>If such operations would remove traceability markings, does the contractor’s purchase or work orders specify a method and marking location for remarking?</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Is the inspection status of all material in process readily determinable at all times during storage and processing?</w:t>
            </w:r>
            <w:r w:rsidRPr="00B82256">
              <w:rPr>
                <w:rFonts w:ascii="Arial" w:hAnsi="Arial" w:cs="Arial"/>
              </w:rPr>
              <w:br/>
            </w:r>
          </w:p>
        </w:tc>
        <w:tc>
          <w:tcPr>
            <w:tcW w:w="2160" w:type="dxa"/>
          </w:tcPr>
          <w:p w:rsidR="00B82256" w:rsidRDefault="00B82256" w:rsidP="00B82256">
            <w:pPr>
              <w:numPr>
                <w:ilvl w:val="0"/>
                <w:numId w:val="0"/>
              </w:numPr>
              <w:rPr>
                <w:rFonts w:ascii="Arial" w:hAnsi="Arial" w:cs="Arial"/>
              </w:rPr>
            </w:pPr>
            <w:r w:rsidRPr="00B82256">
              <w:rPr>
                <w:rFonts w:ascii="Arial" w:hAnsi="Arial" w:cs="Arial"/>
              </w:rPr>
              <w:t>Yes</w:t>
            </w:r>
            <w:r w:rsidRPr="00B82256">
              <w:rPr>
                <w:rFonts w:ascii="Arial" w:hAnsi="Arial" w:cs="Arial"/>
              </w:rPr>
              <w:tab/>
              <w:t>No</w:t>
            </w:r>
          </w:p>
          <w:p w:rsidR="007C4CF9" w:rsidRPr="00B82256" w:rsidRDefault="00B82256" w:rsidP="00B82256">
            <w:pPr>
              <w:numPr>
                <w:ilvl w:val="0"/>
                <w:numId w:val="0"/>
              </w:numPr>
              <w:rPr>
                <w:rFonts w:ascii="Arial" w:hAnsi="Arial" w:cs="Arial"/>
              </w:rPr>
            </w:pPr>
            <w:r w:rsidRPr="00B82256">
              <w:rPr>
                <w:rFonts w:ascii="Arial" w:hAnsi="Arial" w:cs="Arial"/>
              </w:rPr>
              <w:fldChar w:fldCharType="begin">
                <w:ffData>
                  <w:name w:val="Check14"/>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Does the supplier’s material control system account for the number of pieces manufactured, tested, scrapped and rejected?</w:t>
            </w:r>
            <w:r w:rsidRPr="00B82256">
              <w:rPr>
                <w:rFonts w:ascii="Arial" w:hAnsi="Arial" w:cs="Arial"/>
              </w:rPr>
              <w:br/>
            </w:r>
          </w:p>
        </w:tc>
        <w:tc>
          <w:tcPr>
            <w:tcW w:w="2160" w:type="dxa"/>
          </w:tcPr>
          <w:p w:rsidR="00B82256" w:rsidRDefault="00B82256" w:rsidP="00B82256">
            <w:pPr>
              <w:numPr>
                <w:ilvl w:val="0"/>
                <w:numId w:val="0"/>
              </w:numPr>
              <w:rPr>
                <w:rFonts w:ascii="Arial" w:hAnsi="Arial" w:cs="Arial"/>
              </w:rPr>
            </w:pPr>
            <w:r w:rsidRPr="00B82256">
              <w:rPr>
                <w:rFonts w:ascii="Arial" w:hAnsi="Arial" w:cs="Arial"/>
              </w:rPr>
              <w:t>Yes</w:t>
            </w:r>
            <w:r w:rsidRPr="00B82256">
              <w:rPr>
                <w:rFonts w:ascii="Arial" w:hAnsi="Arial" w:cs="Arial"/>
              </w:rPr>
              <w:tab/>
              <w:t>No</w:t>
            </w:r>
          </w:p>
          <w:p w:rsidR="007C4CF9" w:rsidRPr="00B82256" w:rsidRDefault="00B82256" w:rsidP="00B82256">
            <w:pPr>
              <w:numPr>
                <w:ilvl w:val="0"/>
                <w:numId w:val="0"/>
              </w:numPr>
              <w:rPr>
                <w:rFonts w:ascii="Arial" w:hAnsi="Arial" w:cs="Arial"/>
              </w:rPr>
            </w:pPr>
            <w:r w:rsidRPr="00B82256">
              <w:rPr>
                <w:rFonts w:ascii="Arial" w:hAnsi="Arial" w:cs="Arial"/>
              </w:rPr>
              <w:fldChar w:fldCharType="begin">
                <w:ffData>
                  <w:name w:val="Check14"/>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Are work instructions for material handling and storage available and in use to assure adequate protection of the product to prevent loss, damage, deterioration, degradation and substitution?</w:t>
            </w:r>
            <w:r w:rsidRPr="00B82256">
              <w:rPr>
                <w:rFonts w:ascii="Arial" w:hAnsi="Arial" w:cs="Arial"/>
              </w:rPr>
              <w:br/>
            </w:r>
          </w:p>
        </w:tc>
        <w:tc>
          <w:tcPr>
            <w:tcW w:w="2160" w:type="dxa"/>
          </w:tcPr>
          <w:p w:rsidR="00B82256" w:rsidRDefault="00B82256" w:rsidP="00B82256">
            <w:pPr>
              <w:numPr>
                <w:ilvl w:val="0"/>
                <w:numId w:val="0"/>
              </w:numPr>
              <w:rPr>
                <w:rFonts w:ascii="Arial" w:hAnsi="Arial" w:cs="Arial"/>
              </w:rPr>
            </w:pPr>
            <w:r w:rsidRPr="00B82256">
              <w:rPr>
                <w:rFonts w:ascii="Arial" w:hAnsi="Arial" w:cs="Arial"/>
              </w:rPr>
              <w:t>Yes</w:t>
            </w:r>
            <w:r w:rsidRPr="00B82256">
              <w:rPr>
                <w:rFonts w:ascii="Arial" w:hAnsi="Arial" w:cs="Arial"/>
              </w:rPr>
              <w:tab/>
              <w:t>No</w:t>
            </w:r>
          </w:p>
          <w:p w:rsidR="007C4CF9" w:rsidRPr="00B82256" w:rsidRDefault="00B82256" w:rsidP="00B82256">
            <w:pPr>
              <w:numPr>
                <w:ilvl w:val="0"/>
                <w:numId w:val="0"/>
              </w:numPr>
              <w:rPr>
                <w:rFonts w:ascii="Arial" w:hAnsi="Arial" w:cs="Arial"/>
              </w:rPr>
            </w:pPr>
            <w:r w:rsidRPr="00B82256">
              <w:rPr>
                <w:rFonts w:ascii="Arial" w:hAnsi="Arial" w:cs="Arial"/>
              </w:rPr>
              <w:fldChar w:fldCharType="begin">
                <w:ffData>
                  <w:name w:val="Check14"/>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Are periodic inspections performed to assure compliance to work instructions for handling and storage?</w:t>
            </w:r>
            <w:r w:rsidRPr="00B82256">
              <w:rPr>
                <w:rFonts w:ascii="Arial" w:hAnsi="Arial" w:cs="Arial"/>
              </w:rPr>
              <w:br/>
            </w:r>
          </w:p>
        </w:tc>
        <w:tc>
          <w:tcPr>
            <w:tcW w:w="2160" w:type="dxa"/>
          </w:tcPr>
          <w:p w:rsidR="00B82256" w:rsidRDefault="00B82256" w:rsidP="00B82256">
            <w:pPr>
              <w:numPr>
                <w:ilvl w:val="0"/>
                <w:numId w:val="0"/>
              </w:numPr>
              <w:rPr>
                <w:rFonts w:ascii="Arial" w:hAnsi="Arial" w:cs="Arial"/>
              </w:rPr>
            </w:pPr>
            <w:r w:rsidRPr="00B82256">
              <w:rPr>
                <w:rFonts w:ascii="Arial" w:hAnsi="Arial" w:cs="Arial"/>
              </w:rPr>
              <w:t>Yes</w:t>
            </w:r>
            <w:r w:rsidRPr="00B82256">
              <w:rPr>
                <w:rFonts w:ascii="Arial" w:hAnsi="Arial" w:cs="Arial"/>
              </w:rPr>
              <w:tab/>
              <w:t>No</w:t>
            </w:r>
          </w:p>
          <w:p w:rsidR="007C4CF9" w:rsidRPr="00B82256" w:rsidRDefault="00B82256" w:rsidP="00B82256">
            <w:pPr>
              <w:numPr>
                <w:ilvl w:val="0"/>
                <w:numId w:val="0"/>
              </w:numPr>
              <w:rPr>
                <w:rFonts w:ascii="Arial" w:hAnsi="Arial" w:cs="Arial"/>
              </w:rPr>
            </w:pPr>
            <w:r w:rsidRPr="00B82256">
              <w:rPr>
                <w:rFonts w:ascii="Arial" w:hAnsi="Arial" w:cs="Arial"/>
              </w:rPr>
              <w:fldChar w:fldCharType="begin">
                <w:ffData>
                  <w:name w:val="Check14"/>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t>Are shelf life, age sensitive and/or environmentally sensitive materials identified and controlled?</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7C4CF9" w:rsidRPr="00B82256" w:rsidTr="00B82256">
        <w:tblPrEx>
          <w:tblCellMar>
            <w:top w:w="0" w:type="dxa"/>
            <w:bottom w:w="0" w:type="dxa"/>
          </w:tblCellMar>
        </w:tblPrEx>
        <w:trPr>
          <w:cantSplit/>
        </w:trPr>
        <w:tc>
          <w:tcPr>
            <w:tcW w:w="7308" w:type="dxa"/>
          </w:tcPr>
          <w:p w:rsidR="007C4CF9" w:rsidRPr="00B82256" w:rsidRDefault="007C4CF9" w:rsidP="00B82256">
            <w:pPr>
              <w:pStyle w:val="Style1"/>
              <w:tabs>
                <w:tab w:val="clear" w:pos="360"/>
                <w:tab w:val="left" w:pos="315"/>
              </w:tabs>
              <w:ind w:left="0" w:firstLine="0"/>
              <w:rPr>
                <w:rFonts w:ascii="Arial" w:hAnsi="Arial" w:cs="Arial"/>
              </w:rPr>
            </w:pPr>
            <w:r w:rsidRPr="00B82256">
              <w:rPr>
                <w:rFonts w:ascii="Arial" w:hAnsi="Arial" w:cs="Arial"/>
              </w:rPr>
              <w:lastRenderedPageBreak/>
              <w:t>Does the contractor properly re-identify and re-certify material when the material is subjected to a process which alters its properties?</w:t>
            </w:r>
            <w:r w:rsidRPr="00B82256">
              <w:rPr>
                <w:rFonts w:ascii="Arial" w:hAnsi="Arial" w:cs="Arial"/>
              </w:rPr>
              <w:br/>
            </w:r>
          </w:p>
        </w:tc>
        <w:tc>
          <w:tcPr>
            <w:tcW w:w="2160" w:type="dxa"/>
          </w:tcPr>
          <w:p w:rsidR="007C4CF9" w:rsidRPr="00B82256" w:rsidRDefault="00B82256" w:rsidP="009A19E8">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031D32" w:rsidRPr="00B82256" w:rsidTr="00B82256">
        <w:tblPrEx>
          <w:tblCellMar>
            <w:top w:w="0" w:type="dxa"/>
            <w:bottom w:w="0" w:type="dxa"/>
          </w:tblCellMar>
        </w:tblPrEx>
        <w:trPr>
          <w:cantSplit/>
        </w:trPr>
        <w:tc>
          <w:tcPr>
            <w:tcW w:w="7308" w:type="dxa"/>
          </w:tcPr>
          <w:p w:rsidR="00031D32" w:rsidRPr="00B82256" w:rsidRDefault="00031D32" w:rsidP="00B82256">
            <w:pPr>
              <w:pStyle w:val="Style1"/>
              <w:numPr>
                <w:ilvl w:val="0"/>
                <w:numId w:val="0"/>
              </w:numPr>
              <w:tabs>
                <w:tab w:val="left" w:pos="315"/>
              </w:tabs>
              <w:rPr>
                <w:rFonts w:ascii="Arial" w:hAnsi="Arial" w:cs="Arial"/>
              </w:rPr>
            </w:pPr>
          </w:p>
          <w:p w:rsidR="00031D32" w:rsidRPr="00B82256" w:rsidRDefault="00031D32" w:rsidP="00B82256">
            <w:pPr>
              <w:pStyle w:val="Style1"/>
              <w:numPr>
                <w:ilvl w:val="0"/>
                <w:numId w:val="0"/>
              </w:numPr>
              <w:tabs>
                <w:tab w:val="left" w:pos="315"/>
              </w:tabs>
              <w:rPr>
                <w:rFonts w:ascii="Arial" w:hAnsi="Arial" w:cs="Arial"/>
              </w:rPr>
            </w:pPr>
            <w:r w:rsidRPr="00B82256">
              <w:rPr>
                <w:rFonts w:ascii="Arial" w:hAnsi="Arial" w:cs="Arial"/>
              </w:rPr>
              <w:t>MATERIAL MARKING FOR TRACEABILITY &amp; IDENTIFICATION</w:t>
            </w:r>
          </w:p>
          <w:p w:rsidR="00031D32" w:rsidRPr="00B82256" w:rsidRDefault="00031D32" w:rsidP="00B82256">
            <w:pPr>
              <w:pStyle w:val="Style1"/>
              <w:numPr>
                <w:ilvl w:val="0"/>
                <w:numId w:val="0"/>
              </w:numPr>
              <w:tabs>
                <w:tab w:val="left" w:pos="315"/>
              </w:tabs>
              <w:rPr>
                <w:rFonts w:ascii="Arial" w:hAnsi="Arial" w:cs="Arial"/>
              </w:rPr>
            </w:pPr>
          </w:p>
        </w:tc>
        <w:tc>
          <w:tcPr>
            <w:tcW w:w="2160" w:type="dxa"/>
          </w:tcPr>
          <w:p w:rsidR="00031D32" w:rsidRPr="00B82256" w:rsidRDefault="00031D32" w:rsidP="00031D32">
            <w:pPr>
              <w:pStyle w:val="Style1"/>
              <w:numPr>
                <w:ilvl w:val="0"/>
                <w:numId w:val="0"/>
              </w:numPr>
              <w:rPr>
                <w:rFonts w:ascii="Arial" w:hAnsi="Arial" w:cs="Arial"/>
              </w:rPr>
            </w:pPr>
          </w:p>
        </w:tc>
      </w:tr>
      <w:tr w:rsidR="00031D32" w:rsidRPr="00B82256" w:rsidTr="00B82256">
        <w:tblPrEx>
          <w:tblCellMar>
            <w:top w:w="0" w:type="dxa"/>
            <w:bottom w:w="0" w:type="dxa"/>
          </w:tblCellMar>
        </w:tblPrEx>
        <w:trPr>
          <w:cantSplit/>
        </w:trPr>
        <w:tc>
          <w:tcPr>
            <w:tcW w:w="7308" w:type="dxa"/>
          </w:tcPr>
          <w:p w:rsidR="00031D32" w:rsidRPr="00B82256" w:rsidRDefault="00930B53" w:rsidP="00B82256">
            <w:pPr>
              <w:pStyle w:val="Style1"/>
              <w:tabs>
                <w:tab w:val="clear" w:pos="360"/>
                <w:tab w:val="left" w:pos="315"/>
              </w:tabs>
              <w:ind w:left="0" w:firstLine="0"/>
              <w:rPr>
                <w:rFonts w:ascii="Arial" w:hAnsi="Arial" w:cs="Arial"/>
              </w:rPr>
            </w:pPr>
            <w:r w:rsidRPr="00B82256">
              <w:rPr>
                <w:rFonts w:ascii="Arial" w:hAnsi="Arial" w:cs="Arial"/>
              </w:rPr>
              <w:t xml:space="preserve">Where contract marking and traceability requirements are more stringent (e.g.  Level I) than </w:t>
            </w:r>
            <w:r w:rsidR="00031D32" w:rsidRPr="00B82256">
              <w:rPr>
                <w:rFonts w:ascii="Arial" w:hAnsi="Arial" w:cs="Arial"/>
              </w:rPr>
              <w:t xml:space="preserve">applicable drawings and/or specifications, </w:t>
            </w:r>
            <w:r w:rsidRPr="00B82256">
              <w:rPr>
                <w:rFonts w:ascii="Arial" w:hAnsi="Arial" w:cs="Arial"/>
              </w:rPr>
              <w:t>are these requirements satisfied?</w:t>
            </w:r>
          </w:p>
          <w:p w:rsidR="00031D32" w:rsidRPr="00B82256" w:rsidRDefault="00031D32" w:rsidP="00B82256">
            <w:pPr>
              <w:pStyle w:val="Style1"/>
              <w:numPr>
                <w:ilvl w:val="0"/>
                <w:numId w:val="0"/>
              </w:numPr>
              <w:tabs>
                <w:tab w:val="left" w:pos="315"/>
              </w:tabs>
              <w:rPr>
                <w:rFonts w:ascii="Arial" w:hAnsi="Arial" w:cs="Arial"/>
              </w:rPr>
            </w:pPr>
          </w:p>
        </w:tc>
        <w:tc>
          <w:tcPr>
            <w:tcW w:w="2160" w:type="dxa"/>
          </w:tcPr>
          <w:p w:rsidR="00031D32" w:rsidRPr="00B82256" w:rsidRDefault="00B82256" w:rsidP="00A3419A">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031D32" w:rsidRPr="00B82256" w:rsidTr="00B82256">
        <w:tblPrEx>
          <w:tblCellMar>
            <w:top w:w="0" w:type="dxa"/>
            <w:bottom w:w="0" w:type="dxa"/>
          </w:tblCellMar>
        </w:tblPrEx>
        <w:trPr>
          <w:cantSplit/>
        </w:trPr>
        <w:tc>
          <w:tcPr>
            <w:tcW w:w="7308" w:type="dxa"/>
          </w:tcPr>
          <w:p w:rsidR="00031D32" w:rsidRPr="00B82256" w:rsidRDefault="00031D32" w:rsidP="00B82256">
            <w:pPr>
              <w:pStyle w:val="Style1"/>
              <w:tabs>
                <w:tab w:val="clear" w:pos="360"/>
                <w:tab w:val="left" w:pos="315"/>
              </w:tabs>
              <w:ind w:left="0" w:firstLine="0"/>
              <w:rPr>
                <w:rFonts w:ascii="Arial" w:hAnsi="Arial" w:cs="Arial"/>
              </w:rPr>
            </w:pPr>
            <w:r w:rsidRPr="00B82256">
              <w:rPr>
                <w:rFonts w:ascii="Arial" w:hAnsi="Arial" w:cs="Arial"/>
              </w:rPr>
              <w:t>Does the contractor have a procedure for maintaining traceability markings for items that are too small to be permanently marked?</w:t>
            </w:r>
            <w:r w:rsidRPr="00B82256">
              <w:rPr>
                <w:rFonts w:ascii="Arial" w:hAnsi="Arial" w:cs="Arial"/>
              </w:rPr>
              <w:br/>
            </w:r>
          </w:p>
        </w:tc>
        <w:tc>
          <w:tcPr>
            <w:tcW w:w="2160" w:type="dxa"/>
          </w:tcPr>
          <w:p w:rsidR="00031D32" w:rsidRPr="00B82256" w:rsidRDefault="00B82256" w:rsidP="00031D32">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930B53" w:rsidRPr="00B82256" w:rsidTr="00B82256">
        <w:tblPrEx>
          <w:tblCellMar>
            <w:top w:w="0" w:type="dxa"/>
            <w:bottom w:w="0" w:type="dxa"/>
          </w:tblCellMar>
        </w:tblPrEx>
        <w:trPr>
          <w:cantSplit/>
        </w:trPr>
        <w:tc>
          <w:tcPr>
            <w:tcW w:w="7308" w:type="dxa"/>
          </w:tcPr>
          <w:p w:rsidR="00930B53" w:rsidRDefault="00930B53" w:rsidP="00B82256">
            <w:pPr>
              <w:pStyle w:val="Style1"/>
              <w:numPr>
                <w:ilvl w:val="1"/>
                <w:numId w:val="1"/>
              </w:numPr>
              <w:tabs>
                <w:tab w:val="left" w:pos="315"/>
              </w:tabs>
              <w:ind w:left="900" w:firstLine="0"/>
              <w:rPr>
                <w:rFonts w:ascii="Arial" w:hAnsi="Arial" w:cs="Arial"/>
              </w:rPr>
            </w:pPr>
            <w:r w:rsidRPr="00B82256">
              <w:rPr>
                <w:rFonts w:ascii="Arial" w:hAnsi="Arial" w:cs="Arial"/>
              </w:rPr>
              <w:t>Is the process for marking small items being followed?</w:t>
            </w:r>
          </w:p>
          <w:p w:rsidR="00B82256" w:rsidRPr="00B82256" w:rsidRDefault="00B82256" w:rsidP="00B82256">
            <w:pPr>
              <w:numPr>
                <w:ilvl w:val="0"/>
                <w:numId w:val="0"/>
              </w:numPr>
            </w:pPr>
          </w:p>
        </w:tc>
        <w:tc>
          <w:tcPr>
            <w:tcW w:w="2160" w:type="dxa"/>
          </w:tcPr>
          <w:p w:rsidR="00930B53" w:rsidRPr="00B82256" w:rsidRDefault="00B82256" w:rsidP="00031D32">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031D32" w:rsidRPr="00B82256" w:rsidTr="00B82256">
        <w:tblPrEx>
          <w:tblCellMar>
            <w:top w:w="0" w:type="dxa"/>
            <w:bottom w:w="0" w:type="dxa"/>
          </w:tblCellMar>
        </w:tblPrEx>
        <w:trPr>
          <w:cantSplit/>
        </w:trPr>
        <w:tc>
          <w:tcPr>
            <w:tcW w:w="7308" w:type="dxa"/>
          </w:tcPr>
          <w:p w:rsidR="00031D32" w:rsidRPr="00B82256" w:rsidRDefault="00031D32" w:rsidP="00B82256">
            <w:pPr>
              <w:pStyle w:val="Style1"/>
              <w:tabs>
                <w:tab w:val="clear" w:pos="360"/>
                <w:tab w:val="left" w:pos="315"/>
              </w:tabs>
              <w:ind w:left="0" w:firstLine="0"/>
              <w:rPr>
                <w:rFonts w:ascii="Arial" w:hAnsi="Arial" w:cs="Arial"/>
              </w:rPr>
            </w:pPr>
            <w:r w:rsidRPr="00B82256">
              <w:rPr>
                <w:rFonts w:ascii="Arial" w:hAnsi="Arial" w:cs="Arial"/>
              </w:rPr>
              <w:t>Traceability markings shall be maintained through assembly and, whenever possible, shall be visible after assembly. For items where the marking is not visible after assembly, does the contractor have a procedure such as securing a permanent and/or durable tag to the item or use of an assembly record identifying the part number, piece number, traceability number and the location of the permanent mark?</w:t>
            </w:r>
            <w:r w:rsidRPr="00B82256">
              <w:rPr>
                <w:rFonts w:ascii="Arial" w:hAnsi="Arial" w:cs="Arial"/>
              </w:rPr>
              <w:br/>
            </w:r>
          </w:p>
        </w:tc>
        <w:tc>
          <w:tcPr>
            <w:tcW w:w="2160" w:type="dxa"/>
          </w:tcPr>
          <w:p w:rsidR="00031D32" w:rsidRPr="00B82256" w:rsidRDefault="00B82256" w:rsidP="00031D32">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031D32" w:rsidRPr="00B82256" w:rsidTr="00B82256">
        <w:tblPrEx>
          <w:tblCellMar>
            <w:top w:w="0" w:type="dxa"/>
            <w:bottom w:w="0" w:type="dxa"/>
          </w:tblCellMar>
        </w:tblPrEx>
        <w:trPr>
          <w:cantSplit/>
        </w:trPr>
        <w:tc>
          <w:tcPr>
            <w:tcW w:w="7308" w:type="dxa"/>
          </w:tcPr>
          <w:p w:rsidR="00031D32" w:rsidRPr="00B82256" w:rsidRDefault="00031D32" w:rsidP="00B82256">
            <w:pPr>
              <w:pStyle w:val="Style1"/>
              <w:tabs>
                <w:tab w:val="clear" w:pos="360"/>
                <w:tab w:val="left" w:pos="315"/>
              </w:tabs>
              <w:ind w:left="0" w:firstLine="0"/>
              <w:rPr>
                <w:rFonts w:ascii="Arial" w:hAnsi="Arial" w:cs="Arial"/>
              </w:rPr>
            </w:pPr>
            <w:r w:rsidRPr="00B82256">
              <w:rPr>
                <w:rFonts w:ascii="Arial" w:hAnsi="Arial" w:cs="Arial"/>
              </w:rPr>
              <w:t>Does the contractor’s material identification system require items to be deemed nonconforming when traceability markings are lost?</w:t>
            </w:r>
            <w:r w:rsidRPr="00B82256">
              <w:rPr>
                <w:rFonts w:ascii="Arial" w:hAnsi="Arial" w:cs="Arial"/>
              </w:rPr>
              <w:br/>
            </w:r>
          </w:p>
        </w:tc>
        <w:tc>
          <w:tcPr>
            <w:tcW w:w="2160" w:type="dxa"/>
          </w:tcPr>
          <w:p w:rsidR="00031D32" w:rsidRPr="00B82256" w:rsidRDefault="00B82256" w:rsidP="00031D32">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r w:rsidR="00031D32" w:rsidRPr="00B82256" w:rsidTr="00B82256">
        <w:tblPrEx>
          <w:tblCellMar>
            <w:top w:w="0" w:type="dxa"/>
            <w:bottom w:w="0" w:type="dxa"/>
          </w:tblCellMar>
        </w:tblPrEx>
        <w:trPr>
          <w:cantSplit/>
        </w:trPr>
        <w:tc>
          <w:tcPr>
            <w:tcW w:w="7308" w:type="dxa"/>
          </w:tcPr>
          <w:p w:rsidR="00031D32" w:rsidRPr="00B82256" w:rsidRDefault="00031D32" w:rsidP="00B82256">
            <w:pPr>
              <w:pStyle w:val="Style1"/>
              <w:tabs>
                <w:tab w:val="clear" w:pos="360"/>
                <w:tab w:val="left" w:pos="315"/>
              </w:tabs>
              <w:ind w:left="0" w:firstLine="0"/>
              <w:rPr>
                <w:rFonts w:ascii="Arial" w:hAnsi="Arial" w:cs="Arial"/>
              </w:rPr>
            </w:pPr>
            <w:r w:rsidRPr="00B82256">
              <w:rPr>
                <w:rFonts w:ascii="Arial" w:hAnsi="Arial" w:cs="Arial"/>
              </w:rPr>
              <w:t>When traceability markings are lost, is a procedure in place to re-establish material control, including obtaining a waiver from the procuring activity or its technical engineering agent?</w:t>
            </w:r>
            <w:r w:rsidRPr="00B82256">
              <w:rPr>
                <w:rFonts w:ascii="Arial" w:hAnsi="Arial" w:cs="Arial"/>
              </w:rPr>
              <w:br/>
            </w:r>
          </w:p>
        </w:tc>
        <w:tc>
          <w:tcPr>
            <w:tcW w:w="2160" w:type="dxa"/>
          </w:tcPr>
          <w:p w:rsidR="00031D32" w:rsidRPr="00B82256" w:rsidRDefault="00B82256" w:rsidP="00031D32">
            <w:pPr>
              <w:numPr>
                <w:ilvl w:val="0"/>
                <w:numId w:val="0"/>
              </w:numPr>
              <w:rPr>
                <w:rFonts w:ascii="Arial" w:hAnsi="Arial" w:cs="Arial"/>
              </w:rPr>
            </w:pPr>
            <w:r>
              <w:rPr>
                <w:rFonts w:ascii="Arial" w:hAnsi="Arial" w:cs="Arial"/>
              </w:rPr>
              <w:t>Yes</w:t>
            </w:r>
            <w:r>
              <w:rPr>
                <w:rFonts w:ascii="Arial" w:hAnsi="Arial" w:cs="Arial"/>
              </w:rPr>
              <w:tab/>
            </w:r>
            <w:r w:rsidRPr="00B82256">
              <w:rPr>
                <w:rFonts w:ascii="Arial" w:hAnsi="Arial" w:cs="Arial"/>
              </w:rPr>
              <w:t>No</w:t>
            </w:r>
            <w:r w:rsidRPr="00B82256">
              <w:rPr>
                <w:rFonts w:ascii="Arial" w:hAnsi="Arial" w:cs="Arial"/>
              </w:rPr>
              <w:tab/>
              <w:t>N/A</w:t>
            </w:r>
            <w:r w:rsidRPr="00B82256">
              <w:rPr>
                <w:rFonts w:ascii="Arial" w:hAnsi="Arial" w:cs="Arial"/>
              </w:rPr>
              <w:fldChar w:fldCharType="begin">
                <w:ffData>
                  <w:name w:val="Check15"/>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r w:rsidRPr="00B82256">
              <w:rPr>
                <w:rFonts w:ascii="Arial" w:hAnsi="Arial" w:cs="Arial"/>
              </w:rPr>
              <w:tab/>
            </w:r>
            <w:r w:rsidRPr="00B82256">
              <w:rPr>
                <w:rFonts w:ascii="Arial" w:hAnsi="Arial" w:cs="Arial"/>
              </w:rPr>
              <w:fldChar w:fldCharType="begin">
                <w:ffData>
                  <w:name w:val="Check13"/>
                  <w:enabled/>
                  <w:calcOnExit w:val="0"/>
                  <w:checkBox>
                    <w:sizeAuto/>
                    <w:default w:val="0"/>
                  </w:checkBox>
                </w:ffData>
              </w:fldChar>
            </w:r>
            <w:r w:rsidRPr="00B82256">
              <w:rPr>
                <w:rFonts w:ascii="Arial" w:hAnsi="Arial" w:cs="Arial"/>
              </w:rPr>
              <w:instrText xml:space="preserve"> FORMCHECKBOX </w:instrText>
            </w:r>
            <w:r w:rsidRPr="00B82256">
              <w:rPr>
                <w:rFonts w:ascii="Arial" w:hAnsi="Arial" w:cs="Arial"/>
              </w:rPr>
            </w:r>
            <w:r w:rsidRPr="00B82256">
              <w:rPr>
                <w:rFonts w:ascii="Arial" w:hAnsi="Arial" w:cs="Arial"/>
              </w:rPr>
              <w:fldChar w:fldCharType="end"/>
            </w:r>
          </w:p>
        </w:tc>
      </w:tr>
    </w:tbl>
    <w:p w:rsidR="000F3C55" w:rsidRPr="00B82256" w:rsidRDefault="000F3C55" w:rsidP="001C2234">
      <w:pPr>
        <w:numPr>
          <w:ilvl w:val="0"/>
          <w:numId w:val="0"/>
        </w:numPr>
        <w:rPr>
          <w:rFonts w:ascii="Arial" w:hAnsi="Arial" w:cs="Arial"/>
        </w:rPr>
      </w:pPr>
    </w:p>
    <w:p w:rsidR="001C2234" w:rsidRPr="00B82256" w:rsidRDefault="001C2234" w:rsidP="001C2234">
      <w:pPr>
        <w:numPr>
          <w:ilvl w:val="0"/>
          <w:numId w:val="0"/>
        </w:numPr>
        <w:rPr>
          <w:rFonts w:ascii="Arial" w:hAnsi="Arial" w:cs="Arial"/>
        </w:rPr>
      </w:pPr>
      <w:r w:rsidRPr="00B82256">
        <w:rPr>
          <w:rFonts w:ascii="Arial" w:hAnsi="Arial" w:cs="Arial"/>
        </w:rPr>
        <w:t>Additional Comments/Concerns:</w:t>
      </w:r>
    </w:p>
    <w:sectPr w:rsidR="001C2234" w:rsidRPr="00B82256" w:rsidSect="00B82256">
      <w:headerReference w:type="default"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1F" w:rsidRDefault="00042A1F" w:rsidP="00031D32">
      <w:r>
        <w:separator/>
      </w:r>
    </w:p>
  </w:endnote>
  <w:endnote w:type="continuationSeparator" w:id="0">
    <w:p w:rsidR="00042A1F" w:rsidRDefault="00042A1F" w:rsidP="0003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6B" w:rsidRPr="00B82256" w:rsidRDefault="00E9256B" w:rsidP="001C2234">
    <w:pPr>
      <w:pStyle w:val="Footer"/>
      <w:numPr>
        <w:ilvl w:val="0"/>
        <w:numId w:val="0"/>
      </w:numPr>
      <w:jc w:val="both"/>
      <w:rPr>
        <w:rFonts w:ascii="Arial" w:hAnsi="Arial" w:cs="Arial"/>
      </w:rPr>
    </w:pPr>
    <w:r w:rsidRPr="00B82256">
      <w:rPr>
        <w:rStyle w:val="PageNumber"/>
        <w:rFonts w:ascii="Arial" w:hAnsi="Arial" w:cs="Arial"/>
      </w:rPr>
      <w:t xml:space="preserve">Page </w:t>
    </w:r>
    <w:r w:rsidRPr="00B82256">
      <w:rPr>
        <w:rStyle w:val="PageNumber"/>
        <w:rFonts w:ascii="Arial" w:hAnsi="Arial" w:cs="Arial"/>
      </w:rPr>
      <w:fldChar w:fldCharType="begin"/>
    </w:r>
    <w:r w:rsidRPr="00B82256">
      <w:rPr>
        <w:rStyle w:val="PageNumber"/>
        <w:rFonts w:ascii="Arial" w:hAnsi="Arial" w:cs="Arial"/>
      </w:rPr>
      <w:instrText xml:space="preserve"> PAGE </w:instrText>
    </w:r>
    <w:r w:rsidRPr="00B82256">
      <w:rPr>
        <w:rStyle w:val="PageNumber"/>
        <w:rFonts w:ascii="Arial" w:hAnsi="Arial" w:cs="Arial"/>
      </w:rPr>
      <w:fldChar w:fldCharType="separate"/>
    </w:r>
    <w:r w:rsidR="002F0FCD">
      <w:rPr>
        <w:rStyle w:val="PageNumber"/>
        <w:rFonts w:ascii="Arial" w:hAnsi="Arial" w:cs="Arial"/>
      </w:rPr>
      <w:t>3</w:t>
    </w:r>
    <w:r w:rsidRPr="00B82256">
      <w:rPr>
        <w:rStyle w:val="PageNumber"/>
        <w:rFonts w:ascii="Arial" w:hAnsi="Arial" w:cs="Arial"/>
      </w:rPr>
      <w:fldChar w:fldCharType="end"/>
    </w:r>
    <w:r w:rsidRPr="00B82256">
      <w:rPr>
        <w:rStyle w:val="PageNumber"/>
        <w:rFonts w:ascii="Arial" w:hAnsi="Arial" w:cs="Arial"/>
      </w:rPr>
      <w:t xml:space="preserve"> of </w:t>
    </w:r>
    <w:r w:rsidRPr="00B82256">
      <w:rPr>
        <w:rStyle w:val="PageNumber"/>
        <w:rFonts w:ascii="Arial" w:hAnsi="Arial" w:cs="Arial"/>
      </w:rPr>
      <w:fldChar w:fldCharType="begin"/>
    </w:r>
    <w:r w:rsidRPr="00B82256">
      <w:rPr>
        <w:rStyle w:val="PageNumber"/>
        <w:rFonts w:ascii="Arial" w:hAnsi="Arial" w:cs="Arial"/>
      </w:rPr>
      <w:instrText xml:space="preserve"> NUMPAGES </w:instrText>
    </w:r>
    <w:r w:rsidRPr="00B82256">
      <w:rPr>
        <w:rStyle w:val="PageNumber"/>
        <w:rFonts w:ascii="Arial" w:hAnsi="Arial" w:cs="Arial"/>
      </w:rPr>
      <w:fldChar w:fldCharType="separate"/>
    </w:r>
    <w:r w:rsidR="002F0FCD">
      <w:rPr>
        <w:rStyle w:val="PageNumber"/>
        <w:rFonts w:ascii="Arial" w:hAnsi="Arial" w:cs="Arial"/>
      </w:rPr>
      <w:t>3</w:t>
    </w:r>
    <w:r w:rsidRPr="00B82256">
      <w:rPr>
        <w:rStyle w:val="PageNumber"/>
        <w:rFonts w:ascii="Arial" w:hAnsi="Arial" w:cs="Arial"/>
      </w:rPr>
      <w:fldChar w:fldCharType="end"/>
    </w:r>
  </w:p>
  <w:p w:rsidR="00E9256B" w:rsidRPr="00B82256" w:rsidRDefault="00E9256B" w:rsidP="001C2234">
    <w:pPr>
      <w:pStyle w:val="Footer"/>
      <w:numPr>
        <w:ilvl w:val="0"/>
        <w:numId w:val="0"/>
      </w:numPr>
      <w:jc w:val="both"/>
      <w:rPr>
        <w:rFonts w:ascii="Arial" w:hAnsi="Arial" w:cs="Arial"/>
      </w:rPr>
    </w:pPr>
    <w:r w:rsidRPr="00B82256">
      <w:rPr>
        <w:rFonts w:ascii="Arial" w:hAnsi="Arial" w:cs="Arial"/>
      </w:rPr>
      <w:t>O</w:t>
    </w:r>
    <w:r>
      <w:rPr>
        <w:rFonts w:ascii="Arial" w:hAnsi="Arial" w:cs="Arial"/>
      </w:rPr>
      <w:t>ct</w:t>
    </w:r>
    <w:r w:rsidRPr="00B82256">
      <w:rPr>
        <w:rFonts w:ascii="Arial" w:hAnsi="Arial" w:cs="Arial"/>
      </w:rPr>
      <w:t xml:space="preserve">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1F" w:rsidRDefault="00042A1F" w:rsidP="00031D32">
      <w:r>
        <w:separator/>
      </w:r>
    </w:p>
  </w:footnote>
  <w:footnote w:type="continuationSeparator" w:id="0">
    <w:p w:rsidR="00042A1F" w:rsidRDefault="00042A1F" w:rsidP="0003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6B" w:rsidRPr="00B82256" w:rsidRDefault="00E9256B" w:rsidP="00B82256">
    <w:pPr>
      <w:pStyle w:val="Header"/>
      <w:numPr>
        <w:ilvl w:val="0"/>
        <w:numId w:val="0"/>
      </w:numPr>
      <w:rPr>
        <w:rFonts w:ascii="Arial" w:hAnsi="Arial" w:cs="Arial"/>
        <w:b/>
      </w:rPr>
    </w:pPr>
    <w:r w:rsidRPr="00B82256">
      <w:rPr>
        <w:rFonts w:ascii="Arial" w:hAnsi="Arial" w:cs="Arial"/>
        <w:b/>
      </w:rPr>
      <w:t>NAV 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F9"/>
    <w:rsid w:val="00031D32"/>
    <w:rsid w:val="00042A1F"/>
    <w:rsid w:val="000B21DB"/>
    <w:rsid w:val="000F3C55"/>
    <w:rsid w:val="001C2234"/>
    <w:rsid w:val="002F0FCD"/>
    <w:rsid w:val="00342E86"/>
    <w:rsid w:val="00460DD4"/>
    <w:rsid w:val="007C4CF9"/>
    <w:rsid w:val="00831F00"/>
    <w:rsid w:val="00930B53"/>
    <w:rsid w:val="00981DE5"/>
    <w:rsid w:val="009A19E8"/>
    <w:rsid w:val="00A3419A"/>
    <w:rsid w:val="00AA0F67"/>
    <w:rsid w:val="00AC53DE"/>
    <w:rsid w:val="00B82256"/>
    <w:rsid w:val="00B85718"/>
    <w:rsid w:val="00C7391A"/>
    <w:rsid w:val="00E9256B"/>
    <w:rsid w:val="00FA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C4CF9"/>
    <w:pPr>
      <w:numPr>
        <w:numId w:val="7"/>
      </w:numPr>
    </w:pPr>
    <w:rPr>
      <w:rFonts w:ascii="Arial Rounded MT Bold" w:eastAsia="Times New Roman" w:hAnsi="Arial Rounded MT Bold"/>
      <w:noProof/>
    </w:rPr>
  </w:style>
  <w:style w:type="paragraph" w:styleId="Heading2">
    <w:name w:val="heading 2"/>
    <w:basedOn w:val="Normal"/>
    <w:next w:val="Normal"/>
    <w:qFormat/>
    <w:rsid w:val="007C4CF9"/>
    <w:pPr>
      <w:keepNext/>
      <w:tabs>
        <w:tab w:val="left" w:pos="360"/>
      </w:tabs>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C4CF9"/>
    <w:pPr>
      <w:tabs>
        <w:tab w:val="center" w:pos="4320"/>
        <w:tab w:val="right" w:pos="8640"/>
      </w:tabs>
    </w:pPr>
  </w:style>
  <w:style w:type="paragraph" w:styleId="BodyText">
    <w:name w:val="Body Text"/>
    <w:basedOn w:val="Normal"/>
    <w:rsid w:val="007C4CF9"/>
    <w:pPr>
      <w:tabs>
        <w:tab w:val="left" w:pos="360"/>
      </w:tabs>
    </w:pPr>
    <w:rPr>
      <w:b/>
    </w:rPr>
  </w:style>
  <w:style w:type="paragraph" w:customStyle="1" w:styleId="Style1">
    <w:name w:val="Style1"/>
    <w:basedOn w:val="Normal"/>
    <w:next w:val="Normal"/>
    <w:rsid w:val="009A19E8"/>
    <w:pPr>
      <w:numPr>
        <w:numId w:val="1"/>
      </w:numPr>
    </w:pPr>
  </w:style>
  <w:style w:type="paragraph" w:styleId="Footer">
    <w:name w:val="footer"/>
    <w:basedOn w:val="Normal"/>
    <w:rsid w:val="001C2234"/>
    <w:pPr>
      <w:tabs>
        <w:tab w:val="clear" w:pos="360"/>
        <w:tab w:val="center" w:pos="4320"/>
        <w:tab w:val="right" w:pos="8640"/>
      </w:tabs>
    </w:pPr>
  </w:style>
  <w:style w:type="character" w:styleId="PageNumber">
    <w:name w:val="page number"/>
    <w:basedOn w:val="DefaultParagraphFont"/>
    <w:rsid w:val="001C2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C4CF9"/>
    <w:pPr>
      <w:numPr>
        <w:numId w:val="7"/>
      </w:numPr>
    </w:pPr>
    <w:rPr>
      <w:rFonts w:ascii="Arial Rounded MT Bold" w:eastAsia="Times New Roman" w:hAnsi="Arial Rounded MT Bold"/>
      <w:noProof/>
    </w:rPr>
  </w:style>
  <w:style w:type="paragraph" w:styleId="Heading2">
    <w:name w:val="heading 2"/>
    <w:basedOn w:val="Normal"/>
    <w:next w:val="Normal"/>
    <w:qFormat/>
    <w:rsid w:val="007C4CF9"/>
    <w:pPr>
      <w:keepNext/>
      <w:tabs>
        <w:tab w:val="left" w:pos="360"/>
      </w:tabs>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C4CF9"/>
    <w:pPr>
      <w:tabs>
        <w:tab w:val="center" w:pos="4320"/>
        <w:tab w:val="right" w:pos="8640"/>
      </w:tabs>
    </w:pPr>
  </w:style>
  <w:style w:type="paragraph" w:styleId="BodyText">
    <w:name w:val="Body Text"/>
    <w:basedOn w:val="Normal"/>
    <w:rsid w:val="007C4CF9"/>
    <w:pPr>
      <w:tabs>
        <w:tab w:val="left" w:pos="360"/>
      </w:tabs>
    </w:pPr>
    <w:rPr>
      <w:b/>
    </w:rPr>
  </w:style>
  <w:style w:type="paragraph" w:customStyle="1" w:styleId="Style1">
    <w:name w:val="Style1"/>
    <w:basedOn w:val="Normal"/>
    <w:next w:val="Normal"/>
    <w:rsid w:val="009A19E8"/>
    <w:pPr>
      <w:numPr>
        <w:numId w:val="1"/>
      </w:numPr>
    </w:pPr>
  </w:style>
  <w:style w:type="paragraph" w:styleId="Footer">
    <w:name w:val="footer"/>
    <w:basedOn w:val="Normal"/>
    <w:rsid w:val="001C2234"/>
    <w:pPr>
      <w:tabs>
        <w:tab w:val="clear" w:pos="360"/>
        <w:tab w:val="center" w:pos="4320"/>
        <w:tab w:val="right" w:pos="8640"/>
      </w:tabs>
    </w:pPr>
  </w:style>
  <w:style w:type="character" w:styleId="PageNumber">
    <w:name w:val="page number"/>
    <w:basedOn w:val="DefaultParagraphFont"/>
    <w:rsid w:val="001C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NAV 06 – MATERIAL CONTROL</vt:lpstr>
    </vt:vector>
  </TitlesOfParts>
  <Company>NMCI</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 06 – MATERIAL CONTROL</dc:title>
  <dc:creator>ross baker</dc:creator>
  <cp:lastModifiedBy>Robinson, Alan A CIV NAVSEA, PTNH</cp:lastModifiedBy>
  <cp:revision>2</cp:revision>
  <dcterms:created xsi:type="dcterms:W3CDTF">2014-03-21T16:34:00Z</dcterms:created>
  <dcterms:modified xsi:type="dcterms:W3CDTF">2014-03-21T16:34:00Z</dcterms:modified>
</cp:coreProperties>
</file>