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AEC9" w14:textId="77777777" w:rsidR="00E17C81" w:rsidRPr="002B7FD8" w:rsidRDefault="00F3659B" w:rsidP="002B7FD8">
      <w:pPr>
        <w:pStyle w:val="Title"/>
        <w:rPr>
          <w:rFonts w:ascii="Arial" w:hAnsi="Arial"/>
          <w:sz w:val="36"/>
          <w:szCs w:val="36"/>
        </w:rPr>
      </w:pPr>
      <w:bookmarkStart w:id="0" w:name="_GoBack"/>
      <w:bookmarkEnd w:id="0"/>
      <w:r w:rsidRPr="002B7FD8">
        <w:rPr>
          <w:rFonts w:ascii="Arial" w:hAnsi="Arial"/>
          <w:sz w:val="36"/>
          <w:szCs w:val="36"/>
        </w:rPr>
        <w:t xml:space="preserve">DCMA </w:t>
      </w:r>
      <w:r w:rsidR="00262C8E" w:rsidRPr="002B7FD8">
        <w:rPr>
          <w:rFonts w:ascii="Arial" w:hAnsi="Arial"/>
          <w:sz w:val="36"/>
          <w:szCs w:val="36"/>
        </w:rPr>
        <w:t xml:space="preserve">NSEO </w:t>
      </w:r>
      <w:r w:rsidR="002B7FD8" w:rsidRPr="002B7FD8">
        <w:rPr>
          <w:rFonts w:ascii="Arial" w:hAnsi="Arial"/>
          <w:sz w:val="36"/>
          <w:szCs w:val="36"/>
        </w:rPr>
        <w:t xml:space="preserve">MANUFACTURING </w:t>
      </w:r>
      <w:r w:rsidR="00E17C81" w:rsidRPr="002B7FD8">
        <w:rPr>
          <w:rFonts w:ascii="Arial" w:hAnsi="Arial"/>
          <w:sz w:val="36"/>
          <w:szCs w:val="36"/>
        </w:rPr>
        <w:t xml:space="preserve">PROCESS REVIEW </w:t>
      </w:r>
      <w:r w:rsidR="002B7FD8" w:rsidRPr="002B7FD8">
        <w:rPr>
          <w:rFonts w:ascii="Arial" w:hAnsi="Arial"/>
          <w:sz w:val="36"/>
          <w:szCs w:val="36"/>
        </w:rPr>
        <w:t>(</w:t>
      </w:r>
      <w:r w:rsidR="00D06938" w:rsidRPr="002B7FD8">
        <w:rPr>
          <w:rFonts w:ascii="Arial" w:hAnsi="Arial"/>
          <w:sz w:val="36"/>
          <w:szCs w:val="36"/>
        </w:rPr>
        <w:t>MPR</w:t>
      </w:r>
      <w:r w:rsidR="002B7FD8" w:rsidRPr="002B7FD8">
        <w:rPr>
          <w:rFonts w:ascii="Arial" w:hAnsi="Arial"/>
          <w:sz w:val="36"/>
          <w:szCs w:val="36"/>
        </w:rPr>
        <w:t>)</w:t>
      </w:r>
      <w:r w:rsidR="00D06938" w:rsidRPr="002B7FD8">
        <w:rPr>
          <w:rFonts w:ascii="Arial" w:hAnsi="Arial"/>
          <w:sz w:val="36"/>
          <w:szCs w:val="36"/>
        </w:rPr>
        <w:t xml:space="preserve"> </w:t>
      </w:r>
      <w:r w:rsidRPr="002B7FD8">
        <w:rPr>
          <w:rFonts w:ascii="Arial" w:hAnsi="Arial"/>
          <w:sz w:val="36"/>
          <w:szCs w:val="36"/>
        </w:rPr>
        <w:t>CHECKLIST</w:t>
      </w:r>
      <w:r w:rsidR="006F591E" w:rsidRPr="002B7FD8">
        <w:rPr>
          <w:rFonts w:ascii="Arial" w:hAnsi="Arial"/>
          <w:sz w:val="36"/>
          <w:szCs w:val="36"/>
        </w:rPr>
        <w:t xml:space="preserve"> #</w:t>
      </w:r>
      <w:r w:rsidR="009D582F" w:rsidRPr="002B7FD8">
        <w:rPr>
          <w:rFonts w:ascii="Arial" w:hAnsi="Arial"/>
          <w:sz w:val="36"/>
          <w:szCs w:val="36"/>
        </w:rPr>
        <w:t>16</w:t>
      </w:r>
    </w:p>
    <w:p w14:paraId="0AF2AECA" w14:textId="77777777" w:rsidR="00B54E2A" w:rsidRPr="002B7FD8" w:rsidRDefault="00B54E2A">
      <w:pPr>
        <w:pStyle w:val="Title"/>
        <w:rPr>
          <w:rFonts w:ascii="Arial" w:hAnsi="Arial"/>
          <w:szCs w:val="22"/>
        </w:rPr>
      </w:pPr>
    </w:p>
    <w:p w14:paraId="0AF2AECB" w14:textId="77777777" w:rsidR="00E17C81" w:rsidRDefault="00C326FE">
      <w:pPr>
        <w:pStyle w:val="Subtitle"/>
      </w:pPr>
      <w:r>
        <w:t>PACKAGING AND PRESERVATION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BC40E6" w:rsidRPr="00C94B4A" w14:paraId="0AF2AECE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CC" w14:textId="77777777" w:rsidR="00BC40E6" w:rsidRPr="00C94B4A" w:rsidRDefault="00BC40E6" w:rsidP="008B1718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2AECD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ED1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CF" w14:textId="77777777" w:rsidR="00BC40E6" w:rsidRPr="00C94B4A" w:rsidRDefault="00BC40E6" w:rsidP="008B17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0AF2AED0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ED4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D2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0AF2AED3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ED7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D5" w14:textId="77777777" w:rsidR="00BC40E6" w:rsidRPr="00C94B4A" w:rsidRDefault="00BC40E6" w:rsidP="008B17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0AF2AED6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ED8" w14:textId="77777777" w:rsidR="00BC40E6" w:rsidRPr="00C94B4A" w:rsidRDefault="00BC40E6" w:rsidP="00BC40E6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BC40E6" w:rsidRPr="00C94B4A" w14:paraId="0AF2AEDF" w14:textId="77777777" w:rsidTr="008B1718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D9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0AF2AEDA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DB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0AF2AEDC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DD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0AF2AEDE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BC40E6" w:rsidRPr="00C94B4A" w14:paraId="0AF2AEE6" w14:textId="77777777" w:rsidTr="008B1718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0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0AF2AEE1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2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0AF2AEE3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4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0AF2AEE5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BC40E6" w:rsidRPr="00C94B4A" w14:paraId="0AF2AEED" w14:textId="77777777" w:rsidTr="008B1718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7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0AF2AEE8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9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0AF2AEEA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2AEEB" w14:textId="77777777" w:rsidR="00BC40E6" w:rsidRPr="00C94B4A" w:rsidRDefault="00BC40E6" w:rsidP="008B1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0AF2AEEC" w14:textId="77777777" w:rsidR="00BC40E6" w:rsidRPr="00C94B4A" w:rsidRDefault="00BC40E6" w:rsidP="008B1718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</w:tbl>
    <w:p w14:paraId="0AF2AEEE" w14:textId="77777777" w:rsidR="00BC40E6" w:rsidRPr="00C94B4A" w:rsidRDefault="00BC40E6" w:rsidP="00BC40E6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C40E6" w:rsidRPr="00C94B4A" w14:paraId="0AF2AEF0" w14:textId="77777777" w:rsidTr="00340D3C">
        <w:trPr>
          <w:trHeight w:val="2726"/>
        </w:trPr>
        <w:tc>
          <w:tcPr>
            <w:tcW w:w="9576" w:type="dxa"/>
            <w:shd w:val="clear" w:color="auto" w:fill="auto"/>
          </w:tcPr>
          <w:p w14:paraId="0AF2AEEF" w14:textId="77777777" w:rsidR="00BC40E6" w:rsidRPr="00340D3C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EF1" w14:textId="77777777" w:rsidR="00BC40E6" w:rsidRPr="00C94B4A" w:rsidRDefault="00BC40E6" w:rsidP="00BC40E6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Title(s) &amp; Revision Level(s)/Date(s):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C40E6" w:rsidRPr="00C94B4A" w14:paraId="0AF2AEF3" w14:textId="77777777" w:rsidTr="008B1718">
        <w:trPr>
          <w:trHeight w:val="2726"/>
        </w:trPr>
        <w:tc>
          <w:tcPr>
            <w:tcW w:w="9576" w:type="dxa"/>
            <w:shd w:val="clear" w:color="auto" w:fill="auto"/>
          </w:tcPr>
          <w:p w14:paraId="0AF2AEF2" w14:textId="77777777" w:rsidR="00BC40E6" w:rsidRPr="00340D3C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EF4" w14:textId="77777777" w:rsidR="00BC40E6" w:rsidRPr="00C94B4A" w:rsidRDefault="00BC40E6" w:rsidP="00BC40E6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BC40E6" w:rsidRPr="00C94B4A" w14:paraId="0AF2AEF7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F5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0AF2AEF6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EFA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F8" w14:textId="77777777" w:rsidR="00BC40E6" w:rsidRPr="00C94B4A" w:rsidRDefault="00BC40E6" w:rsidP="008B17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0AF2AEF9" w14:textId="77777777" w:rsidR="00BC40E6" w:rsidRPr="00C94B4A" w:rsidRDefault="00BC40E6" w:rsidP="008B17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EFD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FB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0AF2AEFC" w14:textId="77777777" w:rsidR="00BC40E6" w:rsidRPr="00C94B4A" w:rsidRDefault="00BC40E6" w:rsidP="008B171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C40E6" w:rsidRPr="00C94B4A" w14:paraId="0AF2AF00" w14:textId="77777777" w:rsidTr="008B1718">
        <w:tc>
          <w:tcPr>
            <w:tcW w:w="2898" w:type="dxa"/>
            <w:shd w:val="clear" w:color="auto" w:fill="auto"/>
            <w:vAlign w:val="bottom"/>
          </w:tcPr>
          <w:p w14:paraId="0AF2AEFE" w14:textId="77777777" w:rsidR="00BC40E6" w:rsidRPr="00C94B4A" w:rsidRDefault="00BC40E6" w:rsidP="008B171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0AF2AEFF" w14:textId="77777777" w:rsidR="00BC40E6" w:rsidRPr="00C94B4A" w:rsidRDefault="00BC40E6" w:rsidP="008B171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01" w14:textId="77777777" w:rsidR="009D6420" w:rsidRDefault="009D64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AF2AF02" w14:textId="77777777" w:rsidR="00BC40E6" w:rsidRDefault="00BC40E6" w:rsidP="00BC40E6">
      <w:pPr>
        <w:ind w:left="360"/>
        <w:rPr>
          <w:rFonts w:ascii="Arial" w:hAnsi="Arial" w:cs="Arial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</w:p>
    <w:p w14:paraId="0AF2AF03" w14:textId="77777777" w:rsidR="00C46CE0" w:rsidRPr="00C46CE0" w:rsidRDefault="00C46CE0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C46CE0">
        <w:rPr>
          <w:rFonts w:ascii="Arial" w:hAnsi="Arial" w:cs="Arial"/>
          <w:sz w:val="22"/>
          <w:szCs w:val="22"/>
        </w:rPr>
        <w:t xml:space="preserve">Verify the contractor has an effective system in place and </w:t>
      </w:r>
      <w:r>
        <w:rPr>
          <w:rFonts w:ascii="Arial" w:hAnsi="Arial" w:cs="Arial"/>
          <w:sz w:val="22"/>
          <w:szCs w:val="22"/>
        </w:rPr>
        <w:t xml:space="preserve">is </w:t>
      </w:r>
      <w:r w:rsidRPr="00C46CE0">
        <w:rPr>
          <w:rFonts w:ascii="Arial" w:hAnsi="Arial" w:cs="Arial"/>
          <w:sz w:val="22"/>
          <w:szCs w:val="22"/>
        </w:rPr>
        <w:t>using process checklist to ensure proper code interpretation of the contractually required packaging codes.</w:t>
      </w:r>
    </w:p>
    <w:p w14:paraId="0AF2AF04" w14:textId="77777777" w:rsidR="00C46CE0" w:rsidRDefault="00C46CE0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C46CE0">
        <w:rPr>
          <w:rFonts w:ascii="Arial" w:hAnsi="Arial" w:cs="Arial"/>
          <w:sz w:val="22"/>
          <w:szCs w:val="22"/>
        </w:rPr>
        <w:t xml:space="preserve">Verify the required QA (Mil-std-2073) tests </w:t>
      </w:r>
      <w:r>
        <w:rPr>
          <w:rFonts w:ascii="Arial" w:hAnsi="Arial" w:cs="Arial"/>
          <w:sz w:val="22"/>
          <w:szCs w:val="22"/>
        </w:rPr>
        <w:t xml:space="preserve">have </w:t>
      </w:r>
      <w:r w:rsidRPr="00C46CE0">
        <w:rPr>
          <w:rFonts w:ascii="Arial" w:hAnsi="Arial" w:cs="Arial"/>
          <w:sz w:val="22"/>
          <w:szCs w:val="22"/>
        </w:rPr>
        <w:t>b</w:t>
      </w:r>
      <w:r w:rsidR="00425005">
        <w:rPr>
          <w:rFonts w:ascii="Arial" w:hAnsi="Arial" w:cs="Arial"/>
          <w:sz w:val="22"/>
          <w:szCs w:val="22"/>
        </w:rPr>
        <w:t>een accomplished and documented.</w:t>
      </w:r>
      <w:r w:rsidR="008F40E4">
        <w:rPr>
          <w:rFonts w:ascii="Arial" w:hAnsi="Arial" w:cs="Arial"/>
          <w:sz w:val="22"/>
          <w:szCs w:val="22"/>
        </w:rPr>
        <w:t xml:space="preserve"> (</w:t>
      </w:r>
      <w:r w:rsidRPr="00C46CE0">
        <w:rPr>
          <w:rFonts w:ascii="Arial" w:hAnsi="Arial" w:cs="Arial"/>
          <w:sz w:val="22"/>
          <w:szCs w:val="22"/>
        </w:rPr>
        <w:t>e.</w:t>
      </w:r>
      <w:r w:rsidR="008F40E4">
        <w:rPr>
          <w:rFonts w:ascii="Arial" w:hAnsi="Arial" w:cs="Arial"/>
          <w:sz w:val="22"/>
          <w:szCs w:val="22"/>
        </w:rPr>
        <w:t>g.</w:t>
      </w:r>
      <w:r w:rsidRPr="00C46CE0">
        <w:rPr>
          <w:rFonts w:ascii="Arial" w:hAnsi="Arial" w:cs="Arial"/>
          <w:sz w:val="22"/>
          <w:szCs w:val="22"/>
        </w:rPr>
        <w:t xml:space="preserve"> heat seal, seam test, leak test</w:t>
      </w:r>
      <w:r w:rsidR="008F40E4">
        <w:rPr>
          <w:rFonts w:ascii="Arial" w:hAnsi="Arial" w:cs="Arial"/>
          <w:sz w:val="22"/>
          <w:szCs w:val="22"/>
        </w:rPr>
        <w:t>)</w:t>
      </w:r>
      <w:r w:rsidRPr="00C46CE0">
        <w:rPr>
          <w:rFonts w:ascii="Arial" w:hAnsi="Arial" w:cs="Arial"/>
          <w:sz w:val="22"/>
          <w:szCs w:val="22"/>
        </w:rPr>
        <w:t>.</w:t>
      </w:r>
    </w:p>
    <w:p w14:paraId="0AF2AF05" w14:textId="77777777" w:rsidR="00FE4101" w:rsidRPr="00FE4101" w:rsidRDefault="00FE4101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>Verify the packaging area is clean and dry/</w:t>
      </w:r>
      <w:r w:rsidR="00467F25">
        <w:rPr>
          <w:rFonts w:ascii="Arial" w:hAnsi="Arial" w:cs="Arial"/>
          <w:sz w:val="22"/>
          <w:szCs w:val="22"/>
        </w:rPr>
        <w:t>s</w:t>
      </w:r>
      <w:r w:rsidRPr="00FE4101">
        <w:rPr>
          <w:rFonts w:ascii="Arial" w:hAnsi="Arial" w:cs="Arial"/>
          <w:sz w:val="22"/>
          <w:szCs w:val="22"/>
        </w:rPr>
        <w:t>epar</w:t>
      </w:r>
      <w:r w:rsidR="00425005">
        <w:rPr>
          <w:rFonts w:ascii="Arial" w:hAnsi="Arial" w:cs="Arial"/>
          <w:sz w:val="22"/>
          <w:szCs w:val="22"/>
        </w:rPr>
        <w:t>ated from possible contaminants.</w:t>
      </w:r>
      <w:r w:rsidRPr="00FE4101">
        <w:rPr>
          <w:rFonts w:ascii="Arial" w:hAnsi="Arial" w:cs="Arial"/>
          <w:sz w:val="22"/>
          <w:szCs w:val="22"/>
        </w:rPr>
        <w:t xml:space="preserve"> </w:t>
      </w:r>
    </w:p>
    <w:p w14:paraId="0AF2AF06" w14:textId="77777777" w:rsidR="00414601" w:rsidRPr="005B63B5" w:rsidRDefault="00414601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="009D582F" w:rsidRPr="00414601">
        <w:rPr>
          <w:rFonts w:ascii="Arial" w:hAnsi="Arial" w:cs="Arial"/>
          <w:sz w:val="22"/>
          <w:szCs w:val="22"/>
        </w:rPr>
        <w:t xml:space="preserve"> the contractor</w:t>
      </w:r>
      <w:r>
        <w:rPr>
          <w:rFonts w:ascii="Arial" w:hAnsi="Arial" w:cs="Arial"/>
          <w:sz w:val="22"/>
          <w:szCs w:val="22"/>
        </w:rPr>
        <w:t xml:space="preserve"> has </w:t>
      </w:r>
      <w:r w:rsidRPr="00414601">
        <w:rPr>
          <w:rFonts w:ascii="Arial" w:hAnsi="Arial" w:cs="Arial"/>
          <w:sz w:val="22"/>
          <w:szCs w:val="22"/>
        </w:rPr>
        <w:t>the required packaging materials on hand</w:t>
      </w:r>
      <w:r>
        <w:rPr>
          <w:rFonts w:ascii="Arial" w:hAnsi="Arial" w:cs="Arial"/>
          <w:sz w:val="22"/>
          <w:szCs w:val="22"/>
        </w:rPr>
        <w:t xml:space="preserve"> and</w:t>
      </w:r>
      <w:r w:rsidR="009D582F" w:rsidRPr="00414601">
        <w:rPr>
          <w:rFonts w:ascii="Arial" w:hAnsi="Arial" w:cs="Arial"/>
          <w:sz w:val="22"/>
          <w:szCs w:val="22"/>
        </w:rPr>
        <w:t xml:space="preserve"> is using the packaging materials required by contract</w:t>
      </w:r>
      <w:r w:rsidR="005710E7">
        <w:rPr>
          <w:rFonts w:ascii="Arial" w:hAnsi="Arial" w:cs="Arial"/>
          <w:sz w:val="22"/>
          <w:szCs w:val="22"/>
        </w:rPr>
        <w:t xml:space="preserve">. </w:t>
      </w:r>
      <w:r w:rsidRPr="005710E7">
        <w:rPr>
          <w:rFonts w:ascii="Arial" w:hAnsi="Arial" w:cs="Arial"/>
          <w:sz w:val="22"/>
          <w:szCs w:val="22"/>
        </w:rPr>
        <w:t>i.e. the correct fiberboard box, correct wrapping paper, correct bag, correct type and</w:t>
      </w:r>
      <w:r w:rsidR="00467F25">
        <w:rPr>
          <w:rFonts w:ascii="Arial" w:hAnsi="Arial" w:cs="Arial"/>
          <w:sz w:val="22"/>
          <w:szCs w:val="22"/>
        </w:rPr>
        <w:t xml:space="preserve"> quantity of </w:t>
      </w:r>
      <w:r w:rsidRPr="005710E7">
        <w:rPr>
          <w:rFonts w:ascii="Arial" w:hAnsi="Arial" w:cs="Arial"/>
          <w:sz w:val="22"/>
          <w:szCs w:val="22"/>
        </w:rPr>
        <w:t xml:space="preserve">dunnage, correct wood </w:t>
      </w:r>
      <w:r w:rsidRPr="005B63B5">
        <w:rPr>
          <w:rFonts w:ascii="Arial" w:hAnsi="Arial" w:cs="Arial"/>
          <w:sz w:val="22"/>
          <w:szCs w:val="22"/>
        </w:rPr>
        <w:t>products (heat treated, processed wood product).</w:t>
      </w:r>
    </w:p>
    <w:p w14:paraId="5EC76ED1" w14:textId="77777777" w:rsidR="008E3F8C" w:rsidRPr="005B63B5" w:rsidRDefault="00414601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5B63B5">
        <w:rPr>
          <w:rFonts w:ascii="Arial" w:hAnsi="Arial" w:cs="Arial"/>
          <w:sz w:val="22"/>
          <w:szCs w:val="22"/>
        </w:rPr>
        <w:t>Verify</w:t>
      </w:r>
      <w:r w:rsidR="009D582F" w:rsidRPr="005B63B5">
        <w:rPr>
          <w:rFonts w:ascii="Arial" w:hAnsi="Arial" w:cs="Arial"/>
          <w:sz w:val="22"/>
          <w:szCs w:val="22"/>
        </w:rPr>
        <w:t xml:space="preserve"> the contractor is correctly applying all required marking, i.e. Radio frequency Identification (RFID), Bar coding, Military Shipping Label (MSL)</w:t>
      </w:r>
      <w:r w:rsidR="008E3F8C" w:rsidRPr="005B63B5">
        <w:rPr>
          <w:rFonts w:ascii="Arial" w:hAnsi="Arial" w:cs="Arial"/>
          <w:sz w:val="22"/>
          <w:szCs w:val="22"/>
        </w:rPr>
        <w:t xml:space="preserve">, </w:t>
      </w:r>
      <w:r w:rsidR="008E3F8C" w:rsidRPr="005B63B5">
        <w:rPr>
          <w:rFonts w:ascii="Arial" w:hAnsi="Arial" w:cs="Arial"/>
          <w:bCs/>
          <w:sz w:val="22"/>
          <w:szCs w:val="22"/>
        </w:rPr>
        <w:t>Item Unique Identification (IUID) or Unique Item Identifier (UII)</w:t>
      </w:r>
    </w:p>
    <w:p w14:paraId="0AF2AF08" w14:textId="77777777" w:rsidR="009D582F" w:rsidRPr="00CA5186" w:rsidRDefault="00FE4101" w:rsidP="00CE597E">
      <w:pPr>
        <w:numPr>
          <w:ilvl w:val="0"/>
          <w:numId w:val="1"/>
        </w:numPr>
        <w:ind w:left="720"/>
        <w:rPr>
          <w:rFonts w:ascii="Arial" w:hAnsi="Arial" w:cs="Arial"/>
          <w:sz w:val="22"/>
          <w:szCs w:val="22"/>
        </w:rPr>
      </w:pPr>
      <w:r w:rsidRPr="00CA5186">
        <w:rPr>
          <w:rFonts w:ascii="Arial" w:hAnsi="Arial" w:cs="Arial"/>
          <w:sz w:val="22"/>
          <w:szCs w:val="22"/>
        </w:rPr>
        <w:t>Verify special marking requirements such</w:t>
      </w:r>
      <w:r w:rsidR="009D6ED7" w:rsidRPr="00CA5186">
        <w:rPr>
          <w:rFonts w:ascii="Arial" w:hAnsi="Arial" w:cs="Arial"/>
          <w:sz w:val="22"/>
          <w:szCs w:val="22"/>
        </w:rPr>
        <w:t xml:space="preserve"> as; Level 1, shelf-life, etc. have</w:t>
      </w:r>
      <w:r w:rsidRPr="00CA5186">
        <w:rPr>
          <w:rFonts w:ascii="Arial" w:hAnsi="Arial" w:cs="Arial"/>
          <w:sz w:val="22"/>
          <w:szCs w:val="22"/>
        </w:rPr>
        <w:t xml:space="preserve"> been</w:t>
      </w:r>
      <w:r w:rsidR="00425005" w:rsidRPr="00CA5186">
        <w:rPr>
          <w:rFonts w:ascii="Arial" w:hAnsi="Arial" w:cs="Arial"/>
          <w:sz w:val="22"/>
          <w:szCs w:val="22"/>
        </w:rPr>
        <w:t xml:space="preserve"> </w:t>
      </w:r>
      <w:r w:rsidRPr="00CA5186">
        <w:rPr>
          <w:rFonts w:ascii="Arial" w:hAnsi="Arial" w:cs="Arial"/>
          <w:sz w:val="22"/>
          <w:szCs w:val="22"/>
        </w:rPr>
        <w:t>identified and affixed to the shipping container as required by contract.</w:t>
      </w:r>
    </w:p>
    <w:p w14:paraId="0AF2AF09" w14:textId="77777777" w:rsidR="00C46CE0" w:rsidRPr="00CA5186" w:rsidRDefault="009D582F" w:rsidP="00CE597E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CA5186">
        <w:rPr>
          <w:rFonts w:ascii="Arial" w:hAnsi="Arial" w:cs="Arial"/>
          <w:sz w:val="22"/>
          <w:szCs w:val="22"/>
        </w:rPr>
        <w:t>Verify packaging is adequate to prevent damage</w:t>
      </w:r>
      <w:r w:rsidR="005710E7" w:rsidRPr="00CA5186">
        <w:rPr>
          <w:rFonts w:ascii="Arial" w:hAnsi="Arial" w:cs="Arial"/>
          <w:sz w:val="22"/>
          <w:szCs w:val="22"/>
        </w:rPr>
        <w:t xml:space="preserve"> during shipment</w:t>
      </w:r>
      <w:r w:rsidR="00425005" w:rsidRPr="00CA5186">
        <w:rPr>
          <w:rFonts w:ascii="Arial" w:hAnsi="Arial" w:cs="Arial"/>
          <w:sz w:val="22"/>
          <w:szCs w:val="22"/>
        </w:rPr>
        <w:t xml:space="preserve"> prior to the contractor</w:t>
      </w:r>
      <w:r w:rsidR="00CA5186" w:rsidRPr="00CA5186">
        <w:rPr>
          <w:rFonts w:ascii="Arial" w:hAnsi="Arial" w:cs="Arial"/>
          <w:sz w:val="22"/>
          <w:szCs w:val="22"/>
        </w:rPr>
        <w:t xml:space="preserve"> </w:t>
      </w:r>
      <w:r w:rsidRPr="00CA5186">
        <w:rPr>
          <w:rFonts w:ascii="Arial" w:hAnsi="Arial" w:cs="Arial"/>
          <w:sz w:val="22"/>
          <w:szCs w:val="22"/>
        </w:rPr>
        <w:t xml:space="preserve">closing the shipping container. </w:t>
      </w:r>
    </w:p>
    <w:p w14:paraId="0AF2AF0A" w14:textId="77777777" w:rsidR="009D582F" w:rsidRPr="00414601" w:rsidRDefault="00751FE0" w:rsidP="00CE597E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="009D582F" w:rsidRPr="00414601">
        <w:rPr>
          <w:rFonts w:ascii="Arial" w:hAnsi="Arial" w:cs="Arial"/>
          <w:sz w:val="22"/>
          <w:szCs w:val="22"/>
        </w:rPr>
        <w:t xml:space="preserve"> two cop</w:t>
      </w:r>
      <w:r>
        <w:rPr>
          <w:rFonts w:ascii="Arial" w:hAnsi="Arial" w:cs="Arial"/>
          <w:sz w:val="22"/>
          <w:szCs w:val="22"/>
        </w:rPr>
        <w:t xml:space="preserve">ies of the DD250/WAWF document </w:t>
      </w:r>
      <w:r w:rsidR="00425005">
        <w:rPr>
          <w:rFonts w:ascii="Arial" w:hAnsi="Arial" w:cs="Arial"/>
          <w:sz w:val="22"/>
          <w:szCs w:val="22"/>
        </w:rPr>
        <w:t>accompany the container.</w:t>
      </w:r>
    </w:p>
    <w:p w14:paraId="48F47C37" w14:textId="77777777" w:rsidR="005B63B5" w:rsidRDefault="005710E7" w:rsidP="00AD701E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5B63B5">
        <w:rPr>
          <w:rFonts w:ascii="Arial" w:hAnsi="Arial" w:cs="Arial"/>
          <w:sz w:val="22"/>
          <w:szCs w:val="22"/>
        </w:rPr>
        <w:t>Verify</w:t>
      </w:r>
      <w:r w:rsidR="009D582F" w:rsidRPr="005B63B5">
        <w:rPr>
          <w:rFonts w:ascii="Arial" w:hAnsi="Arial" w:cs="Arial"/>
          <w:sz w:val="22"/>
          <w:szCs w:val="22"/>
        </w:rPr>
        <w:t xml:space="preserve"> all interior, intermediate, </w:t>
      </w:r>
      <w:r w:rsidR="00163BF7" w:rsidRPr="005B63B5">
        <w:rPr>
          <w:rFonts w:ascii="Arial" w:hAnsi="Arial" w:cs="Arial"/>
          <w:sz w:val="22"/>
          <w:szCs w:val="22"/>
        </w:rPr>
        <w:t xml:space="preserve">and </w:t>
      </w:r>
      <w:r w:rsidR="009D582F" w:rsidRPr="005B63B5">
        <w:rPr>
          <w:rFonts w:ascii="Arial" w:hAnsi="Arial" w:cs="Arial"/>
          <w:sz w:val="22"/>
          <w:szCs w:val="22"/>
        </w:rPr>
        <w:t>exterior containe</w:t>
      </w:r>
      <w:r w:rsidR="00425005" w:rsidRPr="005B63B5">
        <w:rPr>
          <w:rFonts w:ascii="Arial" w:hAnsi="Arial" w:cs="Arial"/>
          <w:sz w:val="22"/>
          <w:szCs w:val="22"/>
        </w:rPr>
        <w:t xml:space="preserve">r markings in accordance with </w:t>
      </w:r>
      <w:r w:rsidR="005B63B5" w:rsidRPr="005B63B5">
        <w:rPr>
          <w:rFonts w:ascii="Arial" w:hAnsi="Arial" w:cs="Arial"/>
          <w:sz w:val="22"/>
          <w:szCs w:val="22"/>
        </w:rPr>
        <w:t xml:space="preserve">contractual requirements. </w:t>
      </w:r>
    </w:p>
    <w:p w14:paraId="0AF2AF0C" w14:textId="0D8C8E41" w:rsidR="009D582F" w:rsidRPr="005B63B5" w:rsidRDefault="005B63B5" w:rsidP="00556CAF">
      <w:pPr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5B63B5">
        <w:rPr>
          <w:rFonts w:ascii="Arial" w:hAnsi="Arial" w:cs="Arial"/>
          <w:sz w:val="22"/>
          <w:szCs w:val="22"/>
        </w:rPr>
        <w:t>If required, does the contractor have equipment or a means to verify any IUID required data matrix symbols? If the contractor marks items themselves does their equipment comply with contractual requirements that meet ISO/IEC Standards?</w:t>
      </w:r>
    </w:p>
    <w:p w14:paraId="0AF2AF0D" w14:textId="77777777" w:rsidR="009D582F" w:rsidRDefault="005710E7" w:rsidP="00CE597E">
      <w:pPr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="009D582F" w:rsidRPr="00414601">
        <w:rPr>
          <w:rFonts w:ascii="Arial" w:hAnsi="Arial" w:cs="Arial"/>
          <w:sz w:val="22"/>
          <w:szCs w:val="22"/>
        </w:rPr>
        <w:t xml:space="preserve"> the contractor has verified readab</w:t>
      </w:r>
      <w:r w:rsidR="00751FE0">
        <w:rPr>
          <w:rFonts w:ascii="Arial" w:hAnsi="Arial" w:cs="Arial"/>
          <w:sz w:val="22"/>
          <w:szCs w:val="22"/>
        </w:rPr>
        <w:t xml:space="preserve">ility of the RFID label. 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="00751FE0">
        <w:rPr>
          <w:rFonts w:ascii="Arial" w:hAnsi="Arial" w:cs="Arial"/>
          <w:sz w:val="22"/>
          <w:szCs w:val="22"/>
        </w:rPr>
        <w:t xml:space="preserve">Did a </w:t>
      </w:r>
      <w:r w:rsidR="00751FE0" w:rsidRPr="00751FE0">
        <w:rPr>
          <w:rFonts w:ascii="Arial" w:hAnsi="Arial" w:cs="Arial"/>
          <w:sz w:val="22"/>
          <w:szCs w:val="22"/>
        </w:rPr>
        <w:t xml:space="preserve">Certificate of Conformance accompany </w:t>
      </w:r>
      <w:r w:rsidR="00163BF7">
        <w:rPr>
          <w:rFonts w:ascii="Arial" w:hAnsi="Arial" w:cs="Arial"/>
          <w:sz w:val="22"/>
          <w:szCs w:val="22"/>
        </w:rPr>
        <w:t xml:space="preserve">the </w:t>
      </w:r>
      <w:r w:rsidR="00751FE0" w:rsidRPr="00751FE0">
        <w:rPr>
          <w:rFonts w:ascii="Arial" w:hAnsi="Arial" w:cs="Arial"/>
          <w:sz w:val="22"/>
          <w:szCs w:val="22"/>
        </w:rPr>
        <w:t>purchased labe</w:t>
      </w:r>
      <w:r w:rsidR="00751FE0">
        <w:rPr>
          <w:rFonts w:ascii="Arial" w:hAnsi="Arial" w:cs="Arial"/>
          <w:sz w:val="22"/>
          <w:szCs w:val="22"/>
        </w:rPr>
        <w:t xml:space="preserve">ls? 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="00751FE0">
        <w:rPr>
          <w:rFonts w:ascii="Arial" w:hAnsi="Arial" w:cs="Arial"/>
          <w:sz w:val="22"/>
          <w:szCs w:val="22"/>
        </w:rPr>
        <w:t xml:space="preserve">Does the certificate state </w:t>
      </w:r>
      <w:r w:rsidR="00751FE0" w:rsidRPr="00751FE0">
        <w:rPr>
          <w:rFonts w:ascii="Arial" w:hAnsi="Arial" w:cs="Arial"/>
          <w:sz w:val="22"/>
          <w:szCs w:val="22"/>
        </w:rPr>
        <w:t xml:space="preserve">readability was verified using a reader? 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="00751FE0" w:rsidRPr="00751FE0">
        <w:rPr>
          <w:rFonts w:ascii="Arial" w:hAnsi="Arial" w:cs="Arial"/>
          <w:sz w:val="22"/>
          <w:szCs w:val="22"/>
        </w:rPr>
        <w:t>Does the cont</w:t>
      </w:r>
      <w:r w:rsidR="00751FE0">
        <w:rPr>
          <w:rFonts w:ascii="Arial" w:hAnsi="Arial" w:cs="Arial"/>
          <w:sz w:val="22"/>
          <w:szCs w:val="22"/>
        </w:rPr>
        <w:t xml:space="preserve">ractor have a reader available </w:t>
      </w:r>
      <w:r w:rsidR="00751FE0" w:rsidRPr="00751FE0">
        <w:rPr>
          <w:rFonts w:ascii="Arial" w:hAnsi="Arial" w:cs="Arial"/>
          <w:sz w:val="22"/>
          <w:szCs w:val="22"/>
        </w:rPr>
        <w:t>for verification?</w:t>
      </w:r>
    </w:p>
    <w:p w14:paraId="0AF2AF0E" w14:textId="77777777" w:rsidR="00FE4101" w:rsidRPr="00FE4101" w:rsidRDefault="00FE4101" w:rsidP="00CE597E">
      <w:pPr>
        <w:numPr>
          <w:ilvl w:val="0"/>
          <w:numId w:val="4"/>
        </w:numPr>
        <w:ind w:left="720"/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 xml:space="preserve">Verify the contractor is flowing down all requirements. 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Pr="00FE4101">
        <w:rPr>
          <w:rFonts w:ascii="Arial" w:hAnsi="Arial" w:cs="Arial"/>
          <w:sz w:val="22"/>
          <w:szCs w:val="22"/>
        </w:rPr>
        <w:t>Passing down c</w:t>
      </w:r>
      <w:r>
        <w:rPr>
          <w:rFonts w:ascii="Arial" w:hAnsi="Arial" w:cs="Arial"/>
          <w:sz w:val="22"/>
          <w:szCs w:val="22"/>
        </w:rPr>
        <w:t xml:space="preserve">ontractually invoked drawings </w:t>
      </w:r>
      <w:r w:rsidRPr="00FE4101">
        <w:rPr>
          <w:rFonts w:ascii="Arial" w:hAnsi="Arial" w:cs="Arial"/>
          <w:sz w:val="22"/>
          <w:szCs w:val="22"/>
        </w:rPr>
        <w:t>and specifications, including proper revisio</w:t>
      </w:r>
      <w:r>
        <w:rPr>
          <w:rFonts w:ascii="Arial" w:hAnsi="Arial" w:cs="Arial"/>
          <w:sz w:val="22"/>
          <w:szCs w:val="22"/>
        </w:rPr>
        <w:t xml:space="preserve">ns, to Packaging Houses in </w:t>
      </w:r>
      <w:r w:rsidRPr="00FE4101">
        <w:rPr>
          <w:rFonts w:ascii="Arial" w:hAnsi="Arial" w:cs="Arial"/>
          <w:sz w:val="22"/>
          <w:szCs w:val="22"/>
        </w:rPr>
        <w:t>accordance</w:t>
      </w:r>
      <w:r w:rsidR="00163BF7">
        <w:rPr>
          <w:rFonts w:ascii="Arial" w:hAnsi="Arial" w:cs="Arial"/>
          <w:sz w:val="22"/>
          <w:szCs w:val="22"/>
        </w:rPr>
        <w:t xml:space="preserve"> with contractual requirements.</w:t>
      </w:r>
    </w:p>
    <w:p w14:paraId="0AF2AF0F" w14:textId="77777777" w:rsidR="00FE4101" w:rsidRPr="00FE4101" w:rsidRDefault="00FE4101" w:rsidP="00CE597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>Verify the contractor is using proper grounding equipment that is not damaged or untested when packaging Electro Static Discharge (ESD) material. As required.</w:t>
      </w:r>
    </w:p>
    <w:p w14:paraId="2F95EAE9" w14:textId="77777777" w:rsidR="002658C1" w:rsidRDefault="002658C1" w:rsidP="00FE4101">
      <w:pPr>
        <w:ind w:left="720"/>
        <w:rPr>
          <w:rFonts w:ascii="Arial" w:hAnsi="Arial" w:cs="Arial"/>
          <w:sz w:val="22"/>
          <w:szCs w:val="22"/>
        </w:rPr>
      </w:pPr>
    </w:p>
    <w:p w14:paraId="79767FD9" w14:textId="77777777" w:rsidR="002658C1" w:rsidRDefault="002658C1" w:rsidP="002658C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5213AF60" w14:textId="77777777" w:rsidR="002658C1" w:rsidRDefault="002658C1" w:rsidP="002658C1">
      <w:pPr>
        <w:outlineLvl w:val="0"/>
        <w:rPr>
          <w:rFonts w:ascii="Arial" w:hAnsi="Arial" w:cs="Arial"/>
          <w:sz w:val="22"/>
          <w:szCs w:val="22"/>
        </w:rPr>
      </w:pPr>
    </w:p>
    <w:p w14:paraId="583BE657" w14:textId="2E2991FE" w:rsidR="002658C1" w:rsidRDefault="002658C1" w:rsidP="002658C1">
      <w:pPr>
        <w:pStyle w:val="ListParagraph"/>
        <w:numPr>
          <w:ilvl w:val="0"/>
          <w:numId w:val="1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Addendums to this MPR checklist are available to use for a more in-depth process review.  If used, the completed Addendum(s) are to be uploaded to the SAP Database in PDREP with the base checklist.</w:t>
      </w:r>
    </w:p>
    <w:p w14:paraId="0D008A19" w14:textId="77777777" w:rsidR="002658C1" w:rsidRDefault="002658C1" w:rsidP="002658C1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BEA989" w14:textId="21FBD381" w:rsidR="002658C1" w:rsidRDefault="002658C1" w:rsidP="002658C1">
      <w:pPr>
        <w:pStyle w:val="ListParagraph"/>
        <w:numPr>
          <w:ilvl w:val="1"/>
          <w:numId w:val="1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16 MPR-MPS -  Addendum 1 – Unique Identification</w:t>
      </w:r>
    </w:p>
    <w:p w14:paraId="0AF2AF10" w14:textId="61485947" w:rsidR="00FE4101" w:rsidRPr="00751FE0" w:rsidRDefault="00562A5B" w:rsidP="00FE41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2AF11" w14:textId="77777777" w:rsidR="00E17C81" w:rsidRPr="009B7F03" w:rsidRDefault="009B7F03" w:rsidP="00562902">
      <w:pPr>
        <w:spacing w:after="240"/>
        <w:rPr>
          <w:rFonts w:ascii="Arial Black" w:hAnsi="Arial Black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lastRenderedPageBreak/>
        <w:t>A</w:t>
      </w:r>
      <w:r w:rsidR="00E15742" w:rsidRPr="00575336">
        <w:rPr>
          <w:rFonts w:ascii="Arial" w:hAnsi="Arial"/>
          <w:b/>
          <w:color w:val="000000"/>
          <w:sz w:val="22"/>
        </w:rPr>
        <w:t>.</w:t>
      </w:r>
      <w:r w:rsidR="00E15742">
        <w:rPr>
          <w:rFonts w:ascii="Arial" w:hAnsi="Arial"/>
          <w:color w:val="000000"/>
          <w:sz w:val="22"/>
        </w:rPr>
        <w:t xml:space="preserve"> </w:t>
      </w:r>
      <w:r w:rsidR="00E15742" w:rsidRPr="009B7F03">
        <w:rPr>
          <w:rFonts w:ascii="Arial" w:hAnsi="Arial" w:cs="Arial"/>
          <w:b/>
          <w:color w:val="000000"/>
          <w:sz w:val="22"/>
          <w:u w:val="single"/>
        </w:rPr>
        <w:t>MANPOWER</w:t>
      </w:r>
      <w:r w:rsidR="00E17C81" w:rsidRPr="009B7F03">
        <w:rPr>
          <w:rFonts w:ascii="Arial Black" w:hAnsi="Arial Black"/>
          <w:b/>
          <w:color w:val="000000"/>
          <w:sz w:val="22"/>
          <w:u w:val="single"/>
        </w:rPr>
        <w:t>:</w:t>
      </w:r>
    </w:p>
    <w:p w14:paraId="0AF2AF12" w14:textId="77777777" w:rsidR="00194777" w:rsidRDefault="00E17C81" w:rsidP="00CE597E">
      <w:pPr>
        <w:numPr>
          <w:ilvl w:val="0"/>
          <w:numId w:val="6"/>
        </w:numPr>
        <w:ind w:left="1080" w:hanging="360"/>
        <w:rPr>
          <w:rFonts w:ascii="Arial" w:hAnsi="Arial"/>
          <w:b/>
          <w:bCs/>
          <w:i/>
          <w:iCs/>
          <w:color w:val="000000"/>
          <w:sz w:val="22"/>
        </w:rPr>
      </w:pPr>
      <w:r w:rsidRPr="005E4C03">
        <w:rPr>
          <w:rFonts w:ascii="Arial" w:hAnsi="Arial"/>
          <w:color w:val="000000"/>
          <w:sz w:val="22"/>
        </w:rPr>
        <w:t xml:space="preserve">Are the people performing the </w:t>
      </w:r>
      <w:r w:rsidR="00336E79" w:rsidRPr="005E4C03">
        <w:rPr>
          <w:rFonts w:ascii="Arial" w:hAnsi="Arial"/>
          <w:color w:val="000000"/>
          <w:sz w:val="22"/>
        </w:rPr>
        <w:t>preservation, packing, packaging, and marking</w:t>
      </w:r>
      <w:r>
        <w:rPr>
          <w:rFonts w:ascii="Arial" w:hAnsi="Arial"/>
          <w:color w:val="000000"/>
          <w:sz w:val="22"/>
        </w:rPr>
        <w:t xml:space="preserve"> functions of the appropriate skill/experience level and/or properly train</w:t>
      </w:r>
      <w:r w:rsidR="00AB3AF1">
        <w:rPr>
          <w:rFonts w:ascii="Arial" w:hAnsi="Arial"/>
          <w:color w:val="000000"/>
          <w:sz w:val="22"/>
        </w:rPr>
        <w:t>ed</w:t>
      </w:r>
      <w:r>
        <w:rPr>
          <w:rFonts w:ascii="Arial" w:hAnsi="Arial"/>
          <w:color w:val="000000"/>
          <w:sz w:val="22"/>
        </w:rPr>
        <w:t xml:space="preserve">/certified to produce conforming product?  </w:t>
      </w:r>
      <w:r>
        <w:rPr>
          <w:rFonts w:ascii="Arial" w:hAnsi="Arial"/>
          <w:b/>
          <w:bCs/>
          <w:i/>
          <w:iCs/>
          <w:color w:val="000000"/>
          <w:sz w:val="22"/>
        </w:rPr>
        <w:t>What are the requirements</w:t>
      </w:r>
      <w:r w:rsidR="00336E79">
        <w:rPr>
          <w:rFonts w:ascii="Arial" w:hAnsi="Arial"/>
          <w:b/>
          <w:bCs/>
          <w:i/>
          <w:iCs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14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13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15" w14:textId="77777777" w:rsidR="00E17C81" w:rsidRDefault="00E17C81" w:rsidP="00CE597E">
      <w:pPr>
        <w:numPr>
          <w:ilvl w:val="0"/>
          <w:numId w:val="6"/>
        </w:numPr>
        <w:spacing w:before="240"/>
        <w:ind w:left="1080" w:hanging="360"/>
        <w:rPr>
          <w:rFonts w:ascii="Arial" w:hAnsi="Arial"/>
          <w:b/>
          <w:i/>
          <w:color w:val="000000"/>
          <w:sz w:val="22"/>
        </w:rPr>
      </w:pPr>
      <w:r>
        <w:rPr>
          <w:rFonts w:ascii="Arial" w:hAnsi="Arial"/>
          <w:color w:val="000000"/>
          <w:sz w:val="22"/>
        </w:rPr>
        <w:t>Is there a system in place for remedial training when errors occur?</w:t>
      </w:r>
      <w:r w:rsidR="008E1A8D">
        <w:rPr>
          <w:rFonts w:ascii="Arial" w:hAnsi="Arial"/>
          <w:color w:val="000000"/>
          <w:sz w:val="22"/>
        </w:rPr>
        <w:t xml:space="preserve">  </w:t>
      </w:r>
      <w:r w:rsidR="008E1A8D" w:rsidRPr="008E1A8D">
        <w:rPr>
          <w:rFonts w:ascii="Arial" w:hAnsi="Arial"/>
          <w:b/>
          <w:i/>
          <w:color w:val="000000"/>
          <w:sz w:val="22"/>
        </w:rPr>
        <w:t xml:space="preserve">Where is </w:t>
      </w:r>
      <w:r w:rsidR="007A1C07">
        <w:rPr>
          <w:rFonts w:ascii="Arial" w:hAnsi="Arial"/>
          <w:b/>
          <w:i/>
          <w:color w:val="000000"/>
          <w:sz w:val="22"/>
        </w:rPr>
        <w:t>i</w:t>
      </w:r>
      <w:r w:rsidR="008E1A8D" w:rsidRPr="008E1A8D">
        <w:rPr>
          <w:rFonts w:ascii="Arial" w:hAnsi="Arial"/>
          <w:b/>
          <w:i/>
          <w:color w:val="000000"/>
          <w:sz w:val="22"/>
        </w:rPr>
        <w:t>t</w:t>
      </w:r>
      <w:r w:rsidR="008E1A8D">
        <w:rPr>
          <w:rFonts w:ascii="Arial" w:hAnsi="Arial"/>
          <w:b/>
          <w:i/>
          <w:color w:val="000000"/>
          <w:sz w:val="22"/>
        </w:rPr>
        <w:t xml:space="preserve"> </w:t>
      </w:r>
      <w:r w:rsidR="008E1A8D" w:rsidRPr="008E1A8D">
        <w:rPr>
          <w:rFonts w:ascii="Arial" w:hAnsi="Arial"/>
          <w:b/>
          <w:i/>
          <w:color w:val="000000"/>
          <w:sz w:val="22"/>
        </w:rPr>
        <w:t>documented</w:t>
      </w:r>
      <w:r w:rsidR="008E1A8D">
        <w:rPr>
          <w:rFonts w:ascii="Arial" w:hAnsi="Arial"/>
          <w:b/>
          <w:i/>
          <w:color w:val="000000"/>
          <w:sz w:val="22"/>
        </w:rPr>
        <w:t>, and are records of remedial training available</w:t>
      </w:r>
      <w:r w:rsidR="008E1A8D" w:rsidRPr="008E1A8D">
        <w:rPr>
          <w:rFonts w:ascii="Arial" w:hAnsi="Arial"/>
          <w:b/>
          <w:i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17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16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18" w14:textId="77777777" w:rsidR="00E17C81" w:rsidRPr="009B7F03" w:rsidRDefault="009B7F03" w:rsidP="00562902">
      <w:pPr>
        <w:spacing w:before="240"/>
        <w:rPr>
          <w:rFonts w:ascii="Arial" w:hAnsi="Arial" w:cs="Arial"/>
          <w:color w:val="000000"/>
          <w:sz w:val="22"/>
        </w:rPr>
      </w:pPr>
      <w:r w:rsidRPr="009B7F03">
        <w:rPr>
          <w:rFonts w:ascii="Arial" w:hAnsi="Arial" w:cs="Arial"/>
          <w:b/>
          <w:color w:val="000000"/>
          <w:sz w:val="22"/>
        </w:rPr>
        <w:t>B</w:t>
      </w:r>
      <w:r w:rsidR="005E4C03" w:rsidRPr="009B7F03">
        <w:rPr>
          <w:rFonts w:ascii="Arial" w:hAnsi="Arial" w:cs="Arial"/>
          <w:color w:val="000000"/>
          <w:sz w:val="22"/>
        </w:rPr>
        <w:t xml:space="preserve">. </w:t>
      </w:r>
      <w:r w:rsidR="005E4C03" w:rsidRPr="009B7F03">
        <w:rPr>
          <w:rFonts w:ascii="Arial" w:hAnsi="Arial" w:cs="Arial"/>
          <w:b/>
          <w:color w:val="000000"/>
          <w:sz w:val="22"/>
          <w:u w:val="single"/>
        </w:rPr>
        <w:t>MATE</w:t>
      </w:r>
      <w:r w:rsidR="00E15742" w:rsidRPr="009B7F03">
        <w:rPr>
          <w:rFonts w:ascii="Arial" w:hAnsi="Arial" w:cs="Arial"/>
          <w:b/>
          <w:color w:val="000000"/>
          <w:sz w:val="22"/>
          <w:u w:val="single"/>
        </w:rPr>
        <w:t>RIALS</w:t>
      </w:r>
      <w:r w:rsidR="00E17C81" w:rsidRPr="009B7F03">
        <w:rPr>
          <w:rFonts w:ascii="Arial" w:hAnsi="Arial" w:cs="Arial"/>
          <w:b/>
          <w:color w:val="000000"/>
          <w:sz w:val="22"/>
          <w:u w:val="single"/>
        </w:rPr>
        <w:t>:</w:t>
      </w:r>
    </w:p>
    <w:p w14:paraId="0AF2AF19" w14:textId="77777777" w:rsidR="00163BF7" w:rsidRDefault="005E4C03" w:rsidP="00CE597E">
      <w:pPr>
        <w:numPr>
          <w:ilvl w:val="0"/>
          <w:numId w:val="12"/>
        </w:numPr>
        <w:spacing w:before="240"/>
        <w:rPr>
          <w:rFonts w:ascii="Arial" w:hAnsi="Arial" w:cs="Arial"/>
          <w:sz w:val="22"/>
          <w:szCs w:val="22"/>
        </w:rPr>
      </w:pPr>
      <w:r w:rsidRPr="005E4C03">
        <w:rPr>
          <w:rFonts w:ascii="Arial" w:hAnsi="Arial" w:cs="Arial"/>
          <w:sz w:val="22"/>
          <w:szCs w:val="22"/>
        </w:rPr>
        <w:t xml:space="preserve">Are materials handling and equipment sufficient to </w:t>
      </w:r>
      <w:r w:rsidR="00A454E0">
        <w:rPr>
          <w:rFonts w:ascii="Arial" w:hAnsi="Arial" w:cs="Arial"/>
          <w:sz w:val="22"/>
          <w:szCs w:val="22"/>
        </w:rPr>
        <w:t>prevent damage/deterioration to</w:t>
      </w:r>
      <w:r w:rsidR="00562A5B">
        <w:rPr>
          <w:rFonts w:ascii="Arial" w:hAnsi="Arial" w:cs="Arial"/>
          <w:sz w:val="22"/>
          <w:szCs w:val="22"/>
        </w:rPr>
        <w:t xml:space="preserve"> </w:t>
      </w:r>
      <w:r w:rsidR="007A1C07" w:rsidRPr="005E4C03">
        <w:rPr>
          <w:rFonts w:ascii="Arial" w:hAnsi="Arial" w:cs="Arial"/>
          <w:sz w:val="22"/>
          <w:szCs w:val="22"/>
        </w:rPr>
        <w:t>product before and after packaging</w:t>
      </w:r>
      <w:r w:rsidR="007A1C07">
        <w:rPr>
          <w:rFonts w:ascii="Arial" w:hAnsi="Arial" w:cs="Arial"/>
          <w:sz w:val="22"/>
          <w:szCs w:val="22"/>
        </w:rPr>
        <w:t>?</w:t>
      </w:r>
      <w:r w:rsidR="008C739A">
        <w:rPr>
          <w:rFonts w:ascii="Arial" w:hAnsi="Arial" w:cs="Arial"/>
          <w:sz w:val="22"/>
          <w:szCs w:val="22"/>
        </w:rPr>
        <w:t xml:space="preserve"> (NAV16-</w:t>
      </w:r>
      <w:r w:rsidR="00A95535">
        <w:rPr>
          <w:rFonts w:ascii="Arial" w:hAnsi="Arial" w:cs="Arial"/>
          <w:sz w:val="22"/>
          <w:szCs w:val="22"/>
        </w:rPr>
        <w:t>2)</w:t>
      </w:r>
      <w:r w:rsidR="00163BF7" w:rsidRPr="00163BF7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63BF7" w:rsidRPr="00C94B4A" w14:paraId="0AF2AF1B" w14:textId="77777777" w:rsidTr="00CC0C9B">
        <w:trPr>
          <w:trHeight w:val="1440"/>
        </w:trPr>
        <w:tc>
          <w:tcPr>
            <w:tcW w:w="9576" w:type="dxa"/>
            <w:shd w:val="clear" w:color="auto" w:fill="auto"/>
          </w:tcPr>
          <w:p w14:paraId="0AF2AF1A" w14:textId="77777777" w:rsidR="00163BF7" w:rsidRPr="00562902" w:rsidRDefault="00163BF7" w:rsidP="00CC0C9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1C" w14:textId="77777777" w:rsidR="007A1C07" w:rsidRDefault="00163BF7" w:rsidP="00CE597E">
      <w:pPr>
        <w:numPr>
          <w:ilvl w:val="0"/>
          <w:numId w:val="12"/>
        </w:numPr>
        <w:spacing w:before="240"/>
        <w:rPr>
          <w:rFonts w:ascii="Arial" w:hAnsi="Arial" w:cs="Arial"/>
          <w:sz w:val="22"/>
          <w:szCs w:val="22"/>
        </w:rPr>
      </w:pPr>
      <w:r w:rsidRPr="00163BF7">
        <w:rPr>
          <w:rFonts w:ascii="Arial" w:hAnsi="Arial" w:cs="Arial"/>
          <w:sz w:val="22"/>
          <w:szCs w:val="22"/>
        </w:rPr>
        <w:t>Does the supplier comply with all contract requirements for barrier, cushioning, and packaging materials, including environmental requirements? (NAV16-9)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1E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1D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1F" w14:textId="77777777" w:rsidR="005E4C03" w:rsidRDefault="005E4C03" w:rsidP="00CE597E">
      <w:pPr>
        <w:numPr>
          <w:ilvl w:val="0"/>
          <w:numId w:val="12"/>
        </w:numPr>
        <w:spacing w:before="240"/>
        <w:rPr>
          <w:rFonts w:ascii="Arial" w:hAnsi="Arial" w:cs="Arial"/>
          <w:sz w:val="22"/>
          <w:szCs w:val="22"/>
        </w:rPr>
      </w:pPr>
      <w:r w:rsidRPr="005E4C03">
        <w:rPr>
          <w:rFonts w:ascii="Arial" w:hAnsi="Arial" w:cs="Arial"/>
          <w:sz w:val="22"/>
          <w:szCs w:val="22"/>
        </w:rPr>
        <w:t xml:space="preserve">Are items with oxygen cleanliness or other special cleanliness requirements being packaged and/or handled? 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Pr="005E4C03">
        <w:rPr>
          <w:rFonts w:ascii="Arial" w:hAnsi="Arial" w:cs="Arial"/>
          <w:sz w:val="22"/>
          <w:szCs w:val="22"/>
        </w:rPr>
        <w:t>If yes</w:t>
      </w:r>
      <w:r w:rsidR="00163BF7">
        <w:rPr>
          <w:rFonts w:ascii="Arial" w:hAnsi="Arial" w:cs="Arial"/>
          <w:sz w:val="22"/>
          <w:szCs w:val="22"/>
        </w:rPr>
        <w:t>,</w:t>
      </w:r>
      <w:r w:rsidRPr="005E4C03">
        <w:rPr>
          <w:rFonts w:ascii="Arial" w:hAnsi="Arial" w:cs="Arial"/>
          <w:sz w:val="22"/>
          <w:szCs w:val="22"/>
        </w:rPr>
        <w:t xml:space="preserve"> </w:t>
      </w:r>
      <w:r w:rsidR="00662A97">
        <w:rPr>
          <w:rFonts w:ascii="Arial" w:hAnsi="Arial" w:cs="Arial"/>
          <w:sz w:val="22"/>
          <w:szCs w:val="22"/>
        </w:rPr>
        <w:t xml:space="preserve">refer to MPR 13 Components </w:t>
      </w:r>
      <w:r w:rsidRPr="005E4C03">
        <w:rPr>
          <w:rFonts w:ascii="Arial" w:hAnsi="Arial" w:cs="Arial"/>
          <w:sz w:val="22"/>
          <w:szCs w:val="22"/>
        </w:rPr>
        <w:t>System Cleanliness for additional audit guidance.</w:t>
      </w:r>
      <w:r w:rsidR="008C739A">
        <w:rPr>
          <w:rFonts w:ascii="Arial" w:hAnsi="Arial" w:cs="Arial"/>
          <w:sz w:val="22"/>
          <w:szCs w:val="22"/>
        </w:rPr>
        <w:t xml:space="preserve"> (NAV16-</w:t>
      </w:r>
      <w:r w:rsidR="00A95535">
        <w:rPr>
          <w:rFonts w:ascii="Arial" w:hAnsi="Arial" w:cs="Arial"/>
          <w:sz w:val="22"/>
          <w:szCs w:val="22"/>
        </w:rPr>
        <w:t>1D)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21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20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22" w14:textId="77777777" w:rsidR="00562902" w:rsidRDefault="00562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2AF23" w14:textId="77777777" w:rsidR="005E4C03" w:rsidRPr="00562A5B" w:rsidRDefault="005E4C03" w:rsidP="00CE597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62A5B">
        <w:rPr>
          <w:rFonts w:ascii="Arial" w:hAnsi="Arial" w:cs="Arial"/>
          <w:sz w:val="22"/>
          <w:szCs w:val="22"/>
        </w:rPr>
        <w:lastRenderedPageBreak/>
        <w:t>Is there a checklist or process utilized to confirm prior to s</w:t>
      </w:r>
      <w:r w:rsidR="00154840" w:rsidRPr="00562A5B">
        <w:rPr>
          <w:rFonts w:ascii="Arial" w:hAnsi="Arial" w:cs="Arial"/>
          <w:sz w:val="22"/>
          <w:szCs w:val="22"/>
        </w:rPr>
        <w:t xml:space="preserve">hipment that all contract </w:t>
      </w:r>
      <w:r w:rsidRPr="00562A5B">
        <w:rPr>
          <w:rFonts w:ascii="Arial" w:hAnsi="Arial" w:cs="Arial"/>
          <w:sz w:val="22"/>
          <w:szCs w:val="22"/>
        </w:rPr>
        <w:t>Preservation, Packaging, Packing and Marking requirements have been met?</w:t>
      </w:r>
      <w:r w:rsidR="00A95535" w:rsidRPr="00562A5B">
        <w:rPr>
          <w:rFonts w:ascii="Arial" w:hAnsi="Arial" w:cs="Arial"/>
          <w:sz w:val="22"/>
          <w:szCs w:val="22"/>
        </w:rPr>
        <w:t xml:space="preserve"> </w:t>
      </w:r>
      <w:r w:rsidR="008C739A" w:rsidRPr="00562A5B">
        <w:rPr>
          <w:rFonts w:ascii="Arial" w:hAnsi="Arial" w:cs="Arial"/>
          <w:sz w:val="22"/>
          <w:szCs w:val="22"/>
        </w:rPr>
        <w:t>(NAV16-</w:t>
      </w:r>
      <w:r w:rsidR="00A95535" w:rsidRPr="00562A5B">
        <w:rPr>
          <w:rFonts w:ascii="Arial" w:hAnsi="Arial" w:cs="Arial"/>
          <w:sz w:val="22"/>
          <w:szCs w:val="22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25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24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26" w14:textId="77777777" w:rsidR="00154840" w:rsidRPr="00562A5B" w:rsidRDefault="005E4C03" w:rsidP="00CE597E">
      <w:pPr>
        <w:numPr>
          <w:ilvl w:val="0"/>
          <w:numId w:val="12"/>
        </w:numPr>
        <w:spacing w:before="240"/>
        <w:rPr>
          <w:rFonts w:ascii="Arial" w:hAnsi="Arial" w:cs="Arial"/>
          <w:sz w:val="22"/>
          <w:szCs w:val="22"/>
        </w:rPr>
      </w:pPr>
      <w:r w:rsidRPr="00562A5B">
        <w:rPr>
          <w:rFonts w:ascii="Arial" w:hAnsi="Arial" w:cs="Arial"/>
          <w:sz w:val="22"/>
          <w:szCs w:val="22"/>
        </w:rPr>
        <w:t>Are procedures in place to monitor and maintain the integrity of product subject to</w:t>
      </w:r>
      <w:r w:rsidR="00593325" w:rsidRPr="00562A5B">
        <w:rPr>
          <w:rFonts w:ascii="Arial" w:hAnsi="Arial" w:cs="Arial"/>
          <w:sz w:val="22"/>
          <w:szCs w:val="22"/>
        </w:rPr>
        <w:t xml:space="preserve">: </w:t>
      </w:r>
      <w:r w:rsidR="00C843B2" w:rsidRPr="00562A5B">
        <w:rPr>
          <w:rFonts w:ascii="Arial" w:hAnsi="Arial" w:cs="Arial"/>
          <w:sz w:val="22"/>
          <w:szCs w:val="22"/>
        </w:rPr>
        <w:t>S</w:t>
      </w:r>
      <w:r w:rsidRPr="00562A5B">
        <w:rPr>
          <w:rFonts w:ascii="Arial" w:hAnsi="Arial" w:cs="Arial"/>
          <w:sz w:val="22"/>
          <w:szCs w:val="22"/>
        </w:rPr>
        <w:t>helf</w:t>
      </w:r>
      <w:r w:rsidR="00C843B2" w:rsidRPr="00562A5B">
        <w:rPr>
          <w:rFonts w:ascii="Arial" w:hAnsi="Arial" w:cs="Arial"/>
          <w:sz w:val="22"/>
          <w:szCs w:val="22"/>
        </w:rPr>
        <w:t>-</w:t>
      </w:r>
      <w:r w:rsidRPr="00562A5B">
        <w:rPr>
          <w:rFonts w:ascii="Arial" w:hAnsi="Arial" w:cs="Arial"/>
          <w:sz w:val="22"/>
          <w:szCs w:val="22"/>
        </w:rPr>
        <w:t>Life Procedures, Hazardous Materi</w:t>
      </w:r>
      <w:r w:rsidR="009D6ED7">
        <w:rPr>
          <w:rFonts w:ascii="Arial" w:hAnsi="Arial" w:cs="Arial"/>
          <w:sz w:val="22"/>
          <w:szCs w:val="22"/>
        </w:rPr>
        <w:t xml:space="preserve">als Regulations, and/or Special </w:t>
      </w:r>
      <w:r w:rsidRPr="00562A5B">
        <w:rPr>
          <w:rFonts w:ascii="Arial" w:hAnsi="Arial" w:cs="Arial"/>
          <w:sz w:val="22"/>
          <w:szCs w:val="22"/>
        </w:rPr>
        <w:t>Cleaning?</w:t>
      </w:r>
      <w:r w:rsidR="00163BF7">
        <w:rPr>
          <w:rFonts w:ascii="Arial" w:hAnsi="Arial" w:cs="Arial"/>
          <w:sz w:val="22"/>
          <w:szCs w:val="22"/>
        </w:rPr>
        <w:t xml:space="preserve"> </w:t>
      </w:r>
      <w:r w:rsidR="008C739A" w:rsidRPr="00562A5B">
        <w:rPr>
          <w:rFonts w:ascii="Arial" w:hAnsi="Arial" w:cs="Arial"/>
          <w:sz w:val="22"/>
          <w:szCs w:val="22"/>
        </w:rPr>
        <w:t>(NAV16-</w:t>
      </w:r>
      <w:r w:rsidR="00A95535" w:rsidRPr="00562A5B">
        <w:rPr>
          <w:rFonts w:ascii="Arial" w:hAnsi="Arial" w:cs="Arial"/>
          <w:sz w:val="22"/>
          <w:szCs w:val="22"/>
        </w:rPr>
        <w:t>7)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28" w14:textId="77777777" w:rsidTr="00154840">
        <w:trPr>
          <w:trHeight w:val="1440"/>
        </w:trPr>
        <w:tc>
          <w:tcPr>
            <w:tcW w:w="9576" w:type="dxa"/>
            <w:shd w:val="clear" w:color="auto" w:fill="auto"/>
          </w:tcPr>
          <w:p w14:paraId="0AF2AF27" w14:textId="77777777" w:rsidR="00154840" w:rsidRPr="00562902" w:rsidRDefault="00154840" w:rsidP="009D6ED7">
            <w:pPr>
              <w:tabs>
                <w:tab w:val="left" w:pos="720"/>
              </w:tabs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29" w14:textId="77777777" w:rsidR="007A1C07" w:rsidRDefault="007A1C07" w:rsidP="00CE597E">
      <w:pPr>
        <w:numPr>
          <w:ilvl w:val="0"/>
          <w:numId w:val="12"/>
        </w:numPr>
        <w:spacing w:before="240"/>
        <w:rPr>
          <w:rFonts w:ascii="Arial" w:hAnsi="Arial" w:cs="Arial"/>
          <w:sz w:val="22"/>
          <w:szCs w:val="22"/>
        </w:rPr>
      </w:pPr>
      <w:r w:rsidRPr="007A1C07">
        <w:rPr>
          <w:rFonts w:ascii="Arial" w:hAnsi="Arial" w:cs="Arial"/>
          <w:sz w:val="22"/>
          <w:szCs w:val="22"/>
        </w:rPr>
        <w:t>Are the requi</w:t>
      </w:r>
      <w:r w:rsidR="00194777">
        <w:rPr>
          <w:rFonts w:ascii="Arial" w:hAnsi="Arial" w:cs="Arial"/>
          <w:sz w:val="22"/>
          <w:szCs w:val="22"/>
        </w:rPr>
        <w:t>red packaging materials on hand?</w:t>
      </w:r>
      <w:r w:rsidR="00593325">
        <w:rPr>
          <w:rFonts w:ascii="Arial" w:hAnsi="Arial" w:cs="Arial"/>
          <w:sz w:val="22"/>
          <w:szCs w:val="22"/>
        </w:rPr>
        <w:t xml:space="preserve"> </w:t>
      </w:r>
      <w:r w:rsidR="00163BF7">
        <w:rPr>
          <w:rFonts w:ascii="Arial" w:hAnsi="Arial" w:cs="Arial"/>
          <w:sz w:val="22"/>
          <w:szCs w:val="22"/>
        </w:rPr>
        <w:t>(</w:t>
      </w:r>
      <w:r w:rsidR="00593325">
        <w:rPr>
          <w:rFonts w:ascii="Arial" w:hAnsi="Arial" w:cs="Arial"/>
          <w:sz w:val="22"/>
          <w:szCs w:val="22"/>
        </w:rPr>
        <w:t xml:space="preserve">i.e. the correct fiberboard, </w:t>
      </w:r>
      <w:r w:rsidRPr="007A1C07">
        <w:rPr>
          <w:rFonts w:ascii="Arial" w:hAnsi="Arial" w:cs="Arial"/>
          <w:sz w:val="22"/>
          <w:szCs w:val="22"/>
        </w:rPr>
        <w:t>box, correct wrapping paper, correct bag</w:t>
      </w:r>
      <w:r w:rsidR="00593325">
        <w:rPr>
          <w:rFonts w:ascii="Arial" w:hAnsi="Arial" w:cs="Arial"/>
          <w:sz w:val="22"/>
          <w:szCs w:val="22"/>
        </w:rPr>
        <w:t xml:space="preserve">, correct type and quantity of </w:t>
      </w:r>
      <w:r w:rsidRPr="007A1C07">
        <w:rPr>
          <w:rFonts w:ascii="Arial" w:hAnsi="Arial" w:cs="Arial"/>
          <w:sz w:val="22"/>
          <w:szCs w:val="22"/>
        </w:rPr>
        <w:t>dunnage, correct wood products</w:t>
      </w:r>
      <w:r w:rsidR="00163BF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2B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2A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2C" w14:textId="77777777" w:rsidR="00C843B2" w:rsidRDefault="009B7F03" w:rsidP="00562902">
      <w:pPr>
        <w:spacing w:before="240"/>
        <w:rPr>
          <w:rFonts w:ascii="Arial" w:hAnsi="Arial" w:cs="Arial"/>
          <w:b/>
          <w:color w:val="000000"/>
          <w:sz w:val="22"/>
          <w:u w:val="single"/>
        </w:rPr>
      </w:pPr>
      <w:r w:rsidRPr="009B7F03">
        <w:rPr>
          <w:rFonts w:ascii="Arial" w:hAnsi="Arial" w:cs="Arial"/>
          <w:b/>
          <w:color w:val="000000"/>
          <w:sz w:val="22"/>
        </w:rPr>
        <w:t>C</w:t>
      </w:r>
      <w:r w:rsidR="00575336" w:rsidRPr="009B7F03">
        <w:rPr>
          <w:rFonts w:ascii="Arial" w:hAnsi="Arial" w:cs="Arial"/>
          <w:b/>
          <w:color w:val="000000"/>
          <w:sz w:val="22"/>
        </w:rPr>
        <w:t>.</w:t>
      </w:r>
      <w:r w:rsidR="00575336" w:rsidRPr="009B7F03">
        <w:rPr>
          <w:rFonts w:ascii="Arial" w:hAnsi="Arial" w:cs="Arial"/>
          <w:color w:val="000000"/>
          <w:sz w:val="22"/>
        </w:rPr>
        <w:t xml:space="preserve"> </w:t>
      </w:r>
      <w:r w:rsidR="00F123B6">
        <w:rPr>
          <w:rFonts w:ascii="Arial" w:hAnsi="Arial" w:cs="Arial"/>
          <w:b/>
          <w:color w:val="000000"/>
          <w:sz w:val="22"/>
          <w:u w:val="single"/>
        </w:rPr>
        <w:t>MACHINERY</w:t>
      </w:r>
      <w:r w:rsidR="00575336" w:rsidRPr="00F123B6">
        <w:rPr>
          <w:rFonts w:ascii="Arial" w:hAnsi="Arial" w:cs="Arial"/>
          <w:b/>
          <w:color w:val="000000"/>
          <w:sz w:val="22"/>
        </w:rPr>
        <w:t>:</w:t>
      </w:r>
    </w:p>
    <w:p w14:paraId="0AF2AF2D" w14:textId="77777777" w:rsidR="00962583" w:rsidRDefault="00575336" w:rsidP="00CE597E">
      <w:pPr>
        <w:numPr>
          <w:ilvl w:val="0"/>
          <w:numId w:val="8"/>
        </w:numPr>
        <w:spacing w:before="2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Is machinery necessary to comply with </w:t>
      </w:r>
      <w:r w:rsidR="00962583">
        <w:rPr>
          <w:rFonts w:ascii="Arial" w:hAnsi="Arial" w:cs="Arial"/>
          <w:color w:val="000000"/>
          <w:sz w:val="22"/>
        </w:rPr>
        <w:t>Appendix G, Mil-Std-2073 available</w:t>
      </w:r>
      <w:r w:rsidR="00194777">
        <w:rPr>
          <w:rFonts w:ascii="Arial" w:hAnsi="Arial" w:cs="Arial"/>
          <w:color w:val="000000"/>
          <w:sz w:val="22"/>
        </w:rPr>
        <w:t>?</w:t>
      </w:r>
      <w:r w:rsidR="004958CE">
        <w:rPr>
          <w:rFonts w:ascii="Arial" w:hAnsi="Arial" w:cs="Arial"/>
          <w:color w:val="000000"/>
          <w:sz w:val="22"/>
        </w:rPr>
        <w:t xml:space="preserve"> (i.e. heat </w:t>
      </w:r>
      <w:r w:rsidR="00962583">
        <w:rPr>
          <w:rFonts w:ascii="Arial" w:hAnsi="Arial" w:cs="Arial"/>
          <w:color w:val="000000"/>
          <w:sz w:val="22"/>
        </w:rPr>
        <w:t>seal seam test, leak test</w:t>
      </w:r>
      <w:r w:rsidR="007A1C07">
        <w:rPr>
          <w:rFonts w:ascii="Arial" w:hAnsi="Arial" w:cs="Arial"/>
          <w:color w:val="000000"/>
          <w:sz w:val="22"/>
        </w:rPr>
        <w:t>, etc.</w:t>
      </w:r>
      <w:r w:rsidR="00194777">
        <w:rPr>
          <w:rFonts w:ascii="Arial" w:hAnsi="Arial" w:cs="Arial"/>
          <w:color w:val="00000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2F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2E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30" w14:textId="77777777" w:rsidR="00333245" w:rsidRPr="00FC7D5E" w:rsidRDefault="00962583" w:rsidP="00CE597E">
      <w:pPr>
        <w:numPr>
          <w:ilvl w:val="0"/>
          <w:numId w:val="8"/>
        </w:numPr>
        <w:spacing w:before="240"/>
        <w:rPr>
          <w:rFonts w:ascii="Arial" w:hAnsi="Arial" w:cs="Arial"/>
          <w:sz w:val="22"/>
          <w:szCs w:val="22"/>
        </w:rPr>
      </w:pPr>
      <w:r w:rsidRPr="00962583">
        <w:rPr>
          <w:rFonts w:ascii="Arial" w:hAnsi="Arial" w:cs="Arial"/>
          <w:sz w:val="22"/>
          <w:szCs w:val="22"/>
        </w:rPr>
        <w:t>Are required tests</w:t>
      </w:r>
      <w:r w:rsidR="00FC7D5E" w:rsidRPr="00FC7D5E">
        <w:t xml:space="preserve"> </w:t>
      </w:r>
      <w:r w:rsidR="00FC7D5E" w:rsidRPr="00FC7D5E">
        <w:rPr>
          <w:rFonts w:ascii="Arial" w:hAnsi="Arial" w:cs="Arial"/>
          <w:sz w:val="22"/>
          <w:szCs w:val="22"/>
        </w:rPr>
        <w:t xml:space="preserve">to comply with </w:t>
      </w:r>
      <w:r w:rsidR="00FC7D5E">
        <w:rPr>
          <w:rFonts w:ascii="Arial" w:hAnsi="Arial" w:cs="Arial"/>
          <w:sz w:val="22"/>
          <w:szCs w:val="22"/>
        </w:rPr>
        <w:t>Appendix</w:t>
      </w:r>
      <w:r w:rsidR="00FC7D5E" w:rsidRPr="00FC7D5E">
        <w:rPr>
          <w:rFonts w:ascii="Arial" w:hAnsi="Arial" w:cs="Arial"/>
          <w:sz w:val="22"/>
          <w:szCs w:val="22"/>
        </w:rPr>
        <w:t xml:space="preserve"> G, Mil-Std-2073</w:t>
      </w:r>
      <w:r w:rsidR="00FC7D5E">
        <w:rPr>
          <w:rFonts w:ascii="Arial" w:hAnsi="Arial" w:cs="Arial"/>
          <w:sz w:val="22"/>
          <w:szCs w:val="22"/>
        </w:rPr>
        <w:t xml:space="preserve"> being completed and documented</w:t>
      </w:r>
      <w:r w:rsidRPr="00962583">
        <w:rPr>
          <w:rFonts w:ascii="Arial" w:hAnsi="Arial" w:cs="Arial"/>
          <w:sz w:val="22"/>
          <w:szCs w:val="22"/>
        </w:rPr>
        <w:t>?</w:t>
      </w:r>
      <w:r w:rsidR="00FC7D5E">
        <w:rPr>
          <w:rFonts w:ascii="Arial" w:hAnsi="Arial" w:cs="Arial"/>
          <w:sz w:val="22"/>
          <w:szCs w:val="22"/>
        </w:rPr>
        <w:t xml:space="preserve"> </w:t>
      </w:r>
      <w:r w:rsidR="00163BF7">
        <w:rPr>
          <w:rFonts w:ascii="Arial" w:hAnsi="Arial" w:cs="Arial"/>
          <w:sz w:val="22"/>
          <w:szCs w:val="22"/>
        </w:rPr>
        <w:t>(</w:t>
      </w:r>
      <w:r w:rsidR="00FC7D5E">
        <w:rPr>
          <w:rFonts w:ascii="Arial" w:hAnsi="Arial" w:cs="Arial"/>
          <w:sz w:val="22"/>
          <w:szCs w:val="22"/>
        </w:rPr>
        <w:t xml:space="preserve">i.e. heat </w:t>
      </w:r>
      <w:r w:rsidR="00FC7D5E" w:rsidRPr="00FC7D5E">
        <w:rPr>
          <w:rFonts w:ascii="Arial" w:hAnsi="Arial" w:cs="Arial"/>
          <w:sz w:val="22"/>
          <w:szCs w:val="22"/>
        </w:rPr>
        <w:t>seal seam test, leak test, etc.)</w:t>
      </w:r>
      <w:r>
        <w:rPr>
          <w:rFonts w:ascii="Helvetica" w:hAnsi="Helvetic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32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31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33" w14:textId="77777777" w:rsidR="00562902" w:rsidRDefault="00562902">
      <w:pP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Cs w:val="22"/>
        </w:rPr>
        <w:br w:type="page"/>
      </w:r>
    </w:p>
    <w:p w14:paraId="0AF2AF34" w14:textId="77777777" w:rsidR="008C739A" w:rsidRPr="008C739A" w:rsidRDefault="008C739A" w:rsidP="00562902">
      <w:pPr>
        <w:pStyle w:val="BodyText2"/>
        <w:spacing w:before="240"/>
        <w:rPr>
          <w:rFonts w:ascii="Arial" w:hAnsi="Arial"/>
          <w:sz w:val="20"/>
        </w:rPr>
      </w:pPr>
      <w:r w:rsidRPr="008C739A">
        <w:rPr>
          <w:rFonts w:ascii="Arial" w:hAnsi="Arial"/>
          <w:b/>
          <w:szCs w:val="22"/>
        </w:rPr>
        <w:lastRenderedPageBreak/>
        <w:t>D</w:t>
      </w:r>
      <w:r w:rsidRPr="008C739A">
        <w:rPr>
          <w:rFonts w:ascii="Arial" w:hAnsi="Arial"/>
          <w:sz w:val="20"/>
        </w:rPr>
        <w:t xml:space="preserve">. </w:t>
      </w:r>
      <w:r w:rsidRPr="008C739A">
        <w:rPr>
          <w:rFonts w:ascii="Arial" w:hAnsi="Arial"/>
          <w:b/>
          <w:szCs w:val="22"/>
          <w:u w:val="single"/>
        </w:rPr>
        <w:t>METHODS:</w:t>
      </w:r>
    </w:p>
    <w:p w14:paraId="0AF2AF35" w14:textId="77777777" w:rsidR="008C739A" w:rsidRPr="00562A5B" w:rsidRDefault="008C739A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562A5B">
        <w:rPr>
          <w:rFonts w:ascii="Arial" w:hAnsi="Arial"/>
          <w:szCs w:val="22"/>
        </w:rPr>
        <w:t>Are there documented procedures for Preservatio</w:t>
      </w:r>
      <w:r w:rsidR="00A40F75" w:rsidRPr="00562A5B">
        <w:rPr>
          <w:rFonts w:ascii="Arial" w:hAnsi="Arial"/>
          <w:szCs w:val="22"/>
        </w:rPr>
        <w:t>n, Packaging, Packing, Marking,</w:t>
      </w:r>
      <w:r w:rsidR="00562A5B">
        <w:rPr>
          <w:rFonts w:ascii="Arial" w:hAnsi="Arial"/>
          <w:szCs w:val="22"/>
        </w:rPr>
        <w:t xml:space="preserve"> </w:t>
      </w:r>
      <w:r w:rsidRPr="00562A5B">
        <w:rPr>
          <w:rFonts w:ascii="Arial" w:hAnsi="Arial"/>
          <w:szCs w:val="22"/>
        </w:rPr>
        <w:t>Handling and Storage of the product? (NAV16-1)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37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36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38" w14:textId="77777777" w:rsidR="00194777" w:rsidRDefault="008C739A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8C739A">
        <w:rPr>
          <w:rFonts w:ascii="Arial" w:hAnsi="Arial"/>
          <w:szCs w:val="22"/>
        </w:rPr>
        <w:t xml:space="preserve">Do procedures </w:t>
      </w:r>
      <w:r w:rsidR="00662A97" w:rsidRPr="008C739A">
        <w:rPr>
          <w:rFonts w:ascii="Arial" w:hAnsi="Arial"/>
          <w:szCs w:val="22"/>
        </w:rPr>
        <w:t xml:space="preserve">adequately address </w:t>
      </w:r>
      <w:r w:rsidR="00662A97">
        <w:rPr>
          <w:rFonts w:ascii="Arial" w:hAnsi="Arial"/>
          <w:szCs w:val="22"/>
        </w:rPr>
        <w:t xml:space="preserve">and </w:t>
      </w:r>
      <w:r w:rsidRPr="008C739A">
        <w:rPr>
          <w:rFonts w:ascii="Arial" w:hAnsi="Arial"/>
          <w:szCs w:val="22"/>
        </w:rPr>
        <w:t>ensure identification of products requiring special</w:t>
      </w:r>
      <w:r w:rsidR="00A40F75">
        <w:rPr>
          <w:rFonts w:ascii="Arial" w:hAnsi="Arial"/>
          <w:szCs w:val="22"/>
        </w:rPr>
        <w:t xml:space="preserve"> cleaning, </w:t>
      </w:r>
      <w:r w:rsidRPr="008C739A">
        <w:rPr>
          <w:rFonts w:ascii="Arial" w:hAnsi="Arial"/>
          <w:szCs w:val="22"/>
        </w:rPr>
        <w:t xml:space="preserve">packaging, labeling, handling or transportation </w:t>
      </w:r>
      <w:r w:rsidR="00A40F75">
        <w:rPr>
          <w:rFonts w:ascii="Arial" w:hAnsi="Arial"/>
          <w:szCs w:val="22"/>
        </w:rPr>
        <w:t xml:space="preserve">requirements such as items with </w:t>
      </w:r>
      <w:r w:rsidRPr="008C739A">
        <w:rPr>
          <w:rFonts w:ascii="Arial" w:hAnsi="Arial"/>
          <w:szCs w:val="22"/>
        </w:rPr>
        <w:t>critical machined surfaces, electrostatic discharge sensitive items, or oxygen clean</w:t>
      </w:r>
      <w:r w:rsidR="00A40F7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items? </w:t>
      </w:r>
      <w:r w:rsidR="00662A97">
        <w:rPr>
          <w:rFonts w:ascii="Arial" w:hAnsi="Arial"/>
          <w:szCs w:val="22"/>
        </w:rPr>
        <w:t xml:space="preserve"> </w:t>
      </w:r>
      <w:r w:rsidR="00662A97" w:rsidRPr="008C739A">
        <w:rPr>
          <w:rFonts w:ascii="Arial" w:hAnsi="Arial"/>
          <w:szCs w:val="22"/>
        </w:rPr>
        <w:t>Are these procedures being</w:t>
      </w:r>
      <w:r w:rsidR="00662A97">
        <w:rPr>
          <w:rFonts w:ascii="Arial" w:hAnsi="Arial"/>
          <w:szCs w:val="22"/>
        </w:rPr>
        <w:t xml:space="preserve"> invoked as applicable?</w:t>
      </w:r>
      <w:r w:rsidR="00662A97" w:rsidRPr="00662A97">
        <w:rPr>
          <w:rFonts w:ascii="Arial" w:hAnsi="Arial"/>
          <w:szCs w:val="22"/>
        </w:rPr>
        <w:t xml:space="preserve"> </w:t>
      </w:r>
      <w:r w:rsidR="00575A39">
        <w:rPr>
          <w:rFonts w:ascii="Arial" w:hAnsi="Arial"/>
          <w:szCs w:val="22"/>
        </w:rPr>
        <w:t xml:space="preserve">     </w:t>
      </w:r>
      <w:r w:rsidR="00662A97">
        <w:rPr>
          <w:rFonts w:ascii="Arial" w:hAnsi="Arial"/>
          <w:szCs w:val="22"/>
        </w:rPr>
        <w:t>(NAV16-</w:t>
      </w:r>
      <w:r w:rsidR="00662A97" w:rsidRPr="008C739A">
        <w:rPr>
          <w:rFonts w:ascii="Arial" w:hAnsi="Arial"/>
          <w:szCs w:val="22"/>
        </w:rPr>
        <w:t>1A</w:t>
      </w:r>
      <w:r w:rsidR="00662A97">
        <w:rPr>
          <w:rFonts w:ascii="Arial" w:hAnsi="Arial"/>
          <w:szCs w:val="22"/>
        </w:rPr>
        <w:t>/B/C</w:t>
      </w:r>
      <w:r w:rsidR="00662A97" w:rsidRPr="008C739A">
        <w:rPr>
          <w:rFonts w:ascii="Arial" w:hAnsi="Arial"/>
          <w:szCs w:val="22"/>
        </w:rPr>
        <w:t>)</w:t>
      </w:r>
      <w:r w:rsidR="00662A97" w:rsidRPr="00662A97">
        <w:rPr>
          <w:rFonts w:ascii="Arial" w:hAnsi="Arial"/>
          <w:szCs w:val="22"/>
        </w:rPr>
        <w:t xml:space="preserve"> </w:t>
      </w:r>
      <w:r w:rsidR="00662A97">
        <w:rPr>
          <w:rFonts w:ascii="Arial" w:hAnsi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3A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39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3B" w14:textId="77777777" w:rsidR="008C739A" w:rsidRDefault="00662A9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662A97">
        <w:rPr>
          <w:rFonts w:ascii="Arial" w:hAnsi="Arial"/>
          <w:szCs w:val="22"/>
        </w:rPr>
        <w:t>Is there documentation to indicate that periodic inspections are performed to ensure materials handling work instructions are adhered to? (NAV16-8)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3D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3C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3E" w14:textId="77777777" w:rsidR="008C739A" w:rsidRDefault="00662A9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662A97">
        <w:rPr>
          <w:rFonts w:ascii="Arial" w:hAnsi="Arial"/>
          <w:szCs w:val="22"/>
        </w:rPr>
        <w:t xml:space="preserve">Are methods for authorizing receipt and dispatch to and from </w:t>
      </w:r>
      <w:r w:rsidR="00156037">
        <w:rPr>
          <w:rFonts w:ascii="Arial" w:hAnsi="Arial"/>
          <w:szCs w:val="22"/>
        </w:rPr>
        <w:t>storage</w:t>
      </w:r>
      <w:r w:rsidRPr="00662A97">
        <w:rPr>
          <w:rFonts w:ascii="Arial" w:hAnsi="Arial"/>
          <w:szCs w:val="22"/>
        </w:rPr>
        <w:t xml:space="preserve"> </w:t>
      </w:r>
      <w:r w:rsidR="00156037">
        <w:rPr>
          <w:rFonts w:ascii="Arial" w:hAnsi="Arial"/>
          <w:szCs w:val="22"/>
        </w:rPr>
        <w:t xml:space="preserve">and packaging </w:t>
      </w:r>
      <w:r w:rsidRPr="00662A97">
        <w:rPr>
          <w:rFonts w:ascii="Arial" w:hAnsi="Arial"/>
          <w:szCs w:val="22"/>
        </w:rPr>
        <w:t>areas stipulated and properly applied as required by procedures/work instructions? (NAV16-3A)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94777" w:rsidRPr="00C94B4A" w14:paraId="0AF2AF40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3F" w14:textId="77777777" w:rsidR="00194777" w:rsidRPr="00562902" w:rsidRDefault="00194777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41" w14:textId="77777777" w:rsidR="00194777" w:rsidRDefault="0015603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8C739A">
        <w:rPr>
          <w:rFonts w:ascii="Arial" w:hAnsi="Arial"/>
          <w:szCs w:val="22"/>
        </w:rPr>
        <w:t xml:space="preserve">Are there methods to keep unauthorized employees or visitors from </w:t>
      </w:r>
      <w:r>
        <w:rPr>
          <w:rFonts w:ascii="Arial" w:hAnsi="Arial"/>
          <w:szCs w:val="22"/>
        </w:rPr>
        <w:t xml:space="preserve">gaining access to </w:t>
      </w:r>
      <w:r w:rsidRPr="008C739A">
        <w:rPr>
          <w:rFonts w:ascii="Arial" w:hAnsi="Arial"/>
          <w:szCs w:val="22"/>
        </w:rPr>
        <w:t>the stora</w:t>
      </w:r>
      <w:r>
        <w:rPr>
          <w:rFonts w:ascii="Arial" w:hAnsi="Arial"/>
          <w:szCs w:val="22"/>
        </w:rPr>
        <w:t>ge and packaging areas? (NAV16-</w:t>
      </w:r>
      <w:r w:rsidRPr="008C739A">
        <w:rPr>
          <w:rFonts w:ascii="Arial" w:hAnsi="Arial"/>
          <w:szCs w:val="22"/>
        </w:rPr>
        <w:t>3B)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43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42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44" w14:textId="77777777" w:rsidR="00562902" w:rsidRDefault="0056290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Cs w:val="22"/>
        </w:rPr>
        <w:br w:type="page"/>
      </w:r>
    </w:p>
    <w:p w14:paraId="0AF2AF45" w14:textId="77777777" w:rsidR="00156037" w:rsidRDefault="0015603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8C739A">
        <w:rPr>
          <w:rFonts w:ascii="Arial" w:hAnsi="Arial"/>
          <w:szCs w:val="22"/>
        </w:rPr>
        <w:lastRenderedPageBreak/>
        <w:t>Is there a process or procedure in place to ensure that th</w:t>
      </w:r>
      <w:r>
        <w:rPr>
          <w:rFonts w:ascii="Arial" w:hAnsi="Arial"/>
          <w:szCs w:val="22"/>
        </w:rPr>
        <w:t xml:space="preserve">e correct item and quantity </w:t>
      </w:r>
      <w:r w:rsidRPr="008C739A">
        <w:rPr>
          <w:rFonts w:ascii="Arial" w:hAnsi="Arial"/>
          <w:szCs w:val="22"/>
        </w:rPr>
        <w:t>is bein</w:t>
      </w:r>
      <w:r>
        <w:rPr>
          <w:rFonts w:ascii="Arial" w:hAnsi="Arial"/>
          <w:szCs w:val="22"/>
        </w:rPr>
        <w:t>g packaged and shipped? (NAV16-</w:t>
      </w:r>
      <w:r w:rsidRPr="008C739A">
        <w:rPr>
          <w:rFonts w:ascii="Arial" w:hAnsi="Arial"/>
          <w:szCs w:val="22"/>
        </w:rPr>
        <w:t>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47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46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48" w14:textId="77777777" w:rsidR="008C739A" w:rsidRDefault="0015603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8C739A">
        <w:rPr>
          <w:rFonts w:ascii="Arial" w:hAnsi="Arial"/>
          <w:szCs w:val="22"/>
        </w:rPr>
        <w:t>Are controls in effect to ensure compliance with all interior, intermediate, and exterior</w:t>
      </w:r>
      <w:r>
        <w:rPr>
          <w:rFonts w:ascii="Arial" w:hAnsi="Arial"/>
          <w:szCs w:val="22"/>
        </w:rPr>
        <w:t xml:space="preserve"> </w:t>
      </w:r>
      <w:r w:rsidRPr="008C739A">
        <w:rPr>
          <w:rFonts w:ascii="Arial" w:hAnsi="Arial"/>
          <w:szCs w:val="22"/>
        </w:rPr>
        <w:t>container markings to include special markings, bar</w:t>
      </w:r>
      <w:r>
        <w:rPr>
          <w:rFonts w:ascii="Arial" w:hAnsi="Arial"/>
          <w:szCs w:val="22"/>
        </w:rPr>
        <w:t xml:space="preserve"> codes, MSL markings and RFID tagging etc.? (NAV16-</w:t>
      </w:r>
      <w:r w:rsidRPr="008C739A">
        <w:rPr>
          <w:rFonts w:ascii="Arial" w:hAnsi="Arial"/>
          <w:szCs w:val="22"/>
        </w:rPr>
        <w:t>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4A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49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4B" w14:textId="77777777" w:rsidR="008C739A" w:rsidRDefault="0015603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A2232A">
        <w:rPr>
          <w:rFonts w:ascii="Arial" w:hAnsi="Arial"/>
        </w:rPr>
        <w:t>Are changes to methods (instructions) controlled and distributed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4D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4C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4E" w14:textId="77777777" w:rsidR="008C739A" w:rsidRDefault="00156037" w:rsidP="00CE597E">
      <w:pPr>
        <w:pStyle w:val="BodyText2"/>
        <w:numPr>
          <w:ilvl w:val="0"/>
          <w:numId w:val="9"/>
        </w:numPr>
        <w:spacing w:before="240"/>
        <w:ind w:left="1080"/>
        <w:rPr>
          <w:rFonts w:ascii="Arial" w:hAnsi="Arial"/>
          <w:szCs w:val="22"/>
        </w:rPr>
      </w:pPr>
      <w:r w:rsidRPr="00515163">
        <w:rPr>
          <w:rFonts w:ascii="Arial" w:hAnsi="Arial"/>
        </w:rPr>
        <w:t xml:space="preserve">Is there supplier data available for analysis that can substantiate the effectiveness or ineffectiveness of this process? </w:t>
      </w:r>
      <w:r w:rsidR="00575A39">
        <w:rPr>
          <w:rFonts w:ascii="Arial" w:hAnsi="Arial"/>
        </w:rPr>
        <w:t xml:space="preserve"> </w:t>
      </w:r>
      <w:r w:rsidRPr="00515163">
        <w:rPr>
          <w:rFonts w:ascii="Arial" w:hAnsi="Arial"/>
        </w:rPr>
        <w:t>If available,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50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4F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51" w14:textId="77777777" w:rsidR="00562902" w:rsidRDefault="00562902">
      <w:pP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</w:rPr>
        <w:br w:type="page"/>
      </w:r>
    </w:p>
    <w:p w14:paraId="0AF2AF52" w14:textId="77777777" w:rsidR="00E17C81" w:rsidRPr="00A40F75" w:rsidRDefault="009B7F03" w:rsidP="00154840">
      <w:pPr>
        <w:pStyle w:val="BodyText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</w:t>
      </w:r>
      <w:r w:rsidR="00575336" w:rsidRPr="00575336">
        <w:rPr>
          <w:rFonts w:ascii="Arial" w:hAnsi="Arial"/>
          <w:b/>
        </w:rPr>
        <w:t>.</w:t>
      </w:r>
      <w:r w:rsidR="00E15742">
        <w:rPr>
          <w:rFonts w:ascii="Arial" w:hAnsi="Arial"/>
        </w:rPr>
        <w:t xml:space="preserve"> </w:t>
      </w:r>
      <w:r w:rsidR="007A1C07" w:rsidRPr="009B7F03">
        <w:rPr>
          <w:rFonts w:ascii="Arial" w:hAnsi="Arial" w:cs="Arial"/>
          <w:b/>
          <w:u w:val="single"/>
        </w:rPr>
        <w:t>E</w:t>
      </w:r>
      <w:r w:rsidR="006D528A" w:rsidRPr="009B7F03">
        <w:rPr>
          <w:rFonts w:ascii="Arial" w:hAnsi="Arial" w:cs="Arial"/>
          <w:b/>
          <w:u w:val="single"/>
        </w:rPr>
        <w:t>NVIRONMENT</w:t>
      </w:r>
      <w:r w:rsidR="007A1C07" w:rsidRPr="009B7F03">
        <w:rPr>
          <w:rFonts w:ascii="Arial" w:hAnsi="Arial" w:cs="Arial"/>
          <w:b/>
          <w:u w:val="single"/>
        </w:rPr>
        <w:t>:</w:t>
      </w:r>
    </w:p>
    <w:p w14:paraId="0AF2AF53" w14:textId="77777777" w:rsidR="00154840" w:rsidRDefault="00C843B2" w:rsidP="002A7A52">
      <w:pPr>
        <w:numPr>
          <w:ilvl w:val="0"/>
          <w:numId w:val="14"/>
        </w:numPr>
        <w:spacing w:before="240"/>
        <w:rPr>
          <w:rFonts w:ascii="Arial" w:hAnsi="Arial" w:cs="Arial"/>
          <w:sz w:val="22"/>
          <w:szCs w:val="22"/>
        </w:rPr>
      </w:pPr>
      <w:r w:rsidRPr="00C843B2">
        <w:rPr>
          <w:rFonts w:ascii="Arial" w:hAnsi="Arial" w:cs="Arial"/>
          <w:sz w:val="22"/>
          <w:szCs w:val="22"/>
        </w:rPr>
        <w:t>Does the supplier maintain a clean storage and packaging environment, keeping packaging materials and product free of harmful contaminants?</w:t>
      </w:r>
      <w:r w:rsidR="00A95535">
        <w:rPr>
          <w:rFonts w:ascii="Arial" w:hAnsi="Arial" w:cs="Arial"/>
          <w:sz w:val="22"/>
          <w:szCs w:val="22"/>
        </w:rPr>
        <w:t xml:space="preserve"> (NAV16-4)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55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54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56" w14:textId="77777777" w:rsidR="00C843B2" w:rsidRDefault="00C843B2" w:rsidP="002A7A52">
      <w:pPr>
        <w:numPr>
          <w:ilvl w:val="0"/>
          <w:numId w:val="14"/>
        </w:numPr>
        <w:spacing w:before="240"/>
        <w:rPr>
          <w:rFonts w:ascii="Arial" w:hAnsi="Arial" w:cs="Arial"/>
          <w:sz w:val="22"/>
          <w:szCs w:val="22"/>
        </w:rPr>
      </w:pPr>
      <w:r w:rsidRPr="00C843B2">
        <w:rPr>
          <w:rFonts w:ascii="Arial" w:hAnsi="Arial" w:cs="Arial"/>
          <w:sz w:val="22"/>
          <w:szCs w:val="22"/>
        </w:rPr>
        <w:t xml:space="preserve">Are designated storage and packaging areas secure, dry and adequate to </w:t>
      </w:r>
      <w:r w:rsidR="00581E3E" w:rsidRPr="00C843B2">
        <w:rPr>
          <w:rFonts w:ascii="Arial" w:hAnsi="Arial" w:cs="Arial"/>
          <w:sz w:val="22"/>
          <w:szCs w:val="22"/>
        </w:rPr>
        <w:t xml:space="preserve">prevent </w:t>
      </w:r>
      <w:r w:rsidR="00581E3E">
        <w:rPr>
          <w:rFonts w:ascii="Arial" w:hAnsi="Arial" w:cs="Arial"/>
          <w:sz w:val="22"/>
          <w:szCs w:val="22"/>
        </w:rPr>
        <w:t>degradation</w:t>
      </w:r>
      <w:r w:rsidRPr="00C843B2">
        <w:rPr>
          <w:rFonts w:ascii="Arial" w:hAnsi="Arial" w:cs="Arial"/>
          <w:sz w:val="22"/>
          <w:szCs w:val="22"/>
        </w:rPr>
        <w:t xml:space="preserve"> or pilferage of product pending shipment?</w:t>
      </w:r>
      <w:r w:rsidR="00A95535">
        <w:rPr>
          <w:rFonts w:ascii="Arial" w:hAnsi="Arial" w:cs="Arial"/>
          <w:sz w:val="22"/>
          <w:szCs w:val="22"/>
        </w:rPr>
        <w:t xml:space="preserve"> (NAV16-3)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58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57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59" w14:textId="77777777" w:rsidR="00C843B2" w:rsidRDefault="00C843B2" w:rsidP="002A7A52">
      <w:pPr>
        <w:numPr>
          <w:ilvl w:val="0"/>
          <w:numId w:val="14"/>
        </w:numPr>
        <w:spacing w:before="2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Has sufficient work area been allocated to the packaging process being performed?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54840" w:rsidRPr="00C94B4A" w14:paraId="0AF2AF5B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5A" w14:textId="77777777" w:rsidR="00154840" w:rsidRPr="00562902" w:rsidRDefault="00154840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5C" w14:textId="2AE73D32" w:rsidR="00A2232A" w:rsidRPr="002A7A52" w:rsidRDefault="00A2232A" w:rsidP="002A7A52">
      <w:pPr>
        <w:pStyle w:val="ListParagraph"/>
        <w:numPr>
          <w:ilvl w:val="0"/>
          <w:numId w:val="14"/>
        </w:numPr>
        <w:spacing w:before="240"/>
        <w:rPr>
          <w:rFonts w:ascii="Arial" w:hAnsi="Arial"/>
          <w:color w:val="000000"/>
        </w:rPr>
      </w:pPr>
      <w:r w:rsidRPr="002A7A52">
        <w:rPr>
          <w:rFonts w:ascii="Arial" w:hAnsi="Arial"/>
          <w:color w:val="000000"/>
        </w:rPr>
        <w:t xml:space="preserve">Is safety equipment available and in use, if needed?  </w:t>
      </w:r>
      <w:r w:rsidRPr="002A7A52">
        <w:rPr>
          <w:rFonts w:ascii="Arial" w:hAnsi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2232A" w:rsidRPr="00A2232A" w14:paraId="0AF2AF5E" w14:textId="77777777" w:rsidTr="001A4408">
        <w:trPr>
          <w:trHeight w:val="1440"/>
        </w:trPr>
        <w:tc>
          <w:tcPr>
            <w:tcW w:w="9576" w:type="dxa"/>
            <w:shd w:val="clear" w:color="auto" w:fill="auto"/>
          </w:tcPr>
          <w:p w14:paraId="0AF2AF5D" w14:textId="77777777" w:rsidR="00A2232A" w:rsidRPr="00562902" w:rsidRDefault="00A2232A" w:rsidP="00A2232A">
            <w:pPr>
              <w:tabs>
                <w:tab w:val="left" w:pos="720"/>
              </w:tabs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0AF2AF5F" w14:textId="77777777" w:rsidR="00562902" w:rsidRDefault="00562902">
      <w:pP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br w:type="page"/>
      </w:r>
    </w:p>
    <w:p w14:paraId="0AF2AF60" w14:textId="77777777" w:rsidR="00A70BA6" w:rsidRPr="00A2232A" w:rsidRDefault="00A70BA6" w:rsidP="009D6ED7">
      <w:pPr>
        <w:tabs>
          <w:tab w:val="left" w:pos="720"/>
        </w:tabs>
        <w:rPr>
          <w:rFonts w:ascii="Arial" w:hAnsi="Arial"/>
          <w:color w:val="000000"/>
          <w:sz w:val="22"/>
        </w:rPr>
      </w:pPr>
      <w:r w:rsidRPr="00A70BA6">
        <w:rPr>
          <w:rFonts w:ascii="Arial" w:hAnsi="Arial"/>
          <w:b/>
          <w:color w:val="000000"/>
          <w:sz w:val="22"/>
        </w:rPr>
        <w:lastRenderedPageBreak/>
        <w:t xml:space="preserve">F. </w:t>
      </w:r>
      <w:r w:rsidRPr="00A70BA6">
        <w:rPr>
          <w:rFonts w:ascii="Arial" w:hAnsi="Arial"/>
          <w:b/>
          <w:color w:val="000000"/>
          <w:sz w:val="22"/>
          <w:u w:val="single"/>
        </w:rPr>
        <w:t>PRODUCT EXAMINATION</w:t>
      </w:r>
      <w:r w:rsidRPr="00A70BA6">
        <w:rPr>
          <w:rFonts w:ascii="Arial" w:hAnsi="Arial"/>
          <w:b/>
          <w:color w:val="000000"/>
          <w:sz w:val="22"/>
        </w:rPr>
        <w:t>:</w:t>
      </w:r>
    </w:p>
    <w:p w14:paraId="0AF2AF61" w14:textId="77777777" w:rsidR="00A70BA6" w:rsidRPr="00A70BA6" w:rsidRDefault="00A70BA6" w:rsidP="00A70BA6">
      <w:pPr>
        <w:rPr>
          <w:rFonts w:ascii="Arial" w:hAnsi="Arial"/>
          <w:i/>
          <w:color w:val="000000"/>
          <w:sz w:val="22"/>
        </w:rPr>
      </w:pPr>
      <w:r w:rsidRPr="00A70BA6">
        <w:rPr>
          <w:rFonts w:ascii="Arial" w:hAnsi="Arial"/>
          <w:b/>
          <w:i/>
          <w:color w:val="000000"/>
          <w:sz w:val="22"/>
        </w:rPr>
        <w:t>The QAR must perform a product examination in order to verify the output of the process being reviewed and document the results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70BA6" w:rsidRPr="001A4408" w14:paraId="0AF2AF64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62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63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67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65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66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6A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68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69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6D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6B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6C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0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6E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6F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3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71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72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6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74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Part Number(s)/Serial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75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9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77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78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C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7A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Part Nomenclature(s):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7B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7F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7D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7E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82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80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Supplier Personnel Contacted and Titles: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81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85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83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84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88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86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Drawing Number &amp; Revision: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87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8B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89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2AF8A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A70BA6" w:rsidRPr="001A4408" w14:paraId="0AF2AF8E" w14:textId="77777777" w:rsidTr="001A440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8C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Lot Size and Sample Size: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8D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0AF2AF8F" w14:textId="77777777" w:rsidR="00A70BA6" w:rsidRPr="00A70BA6" w:rsidRDefault="00A70BA6" w:rsidP="00A70BA6">
      <w:pPr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A70BA6" w:rsidRPr="001A4408" w14:paraId="0AF2AF92" w14:textId="77777777" w:rsidTr="001A4408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90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F2AF91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  <w:r w:rsidRPr="001A4408">
              <w:rPr>
                <w:rFonts w:ascii="Arial" w:hAnsi="Arial"/>
                <w:color w:val="000000"/>
                <w:sz w:val="22"/>
              </w:rPr>
              <w:t># Observations</w:t>
            </w:r>
          </w:p>
        </w:tc>
      </w:tr>
      <w:tr w:rsidR="00A70BA6" w:rsidRPr="001A4408" w14:paraId="0AF2AF95" w14:textId="77777777" w:rsidTr="001A4408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  <w:shd w:val="clear" w:color="auto" w:fill="auto"/>
          </w:tcPr>
          <w:p w14:paraId="0AF2AF93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0AF2AF94" w14:textId="77777777" w:rsidR="00A70BA6" w:rsidRPr="001A4408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0AF2AF96" w14:textId="77777777" w:rsidR="00A70BA6" w:rsidRPr="00A70BA6" w:rsidRDefault="00A70BA6" w:rsidP="00A70BA6">
      <w:pPr>
        <w:rPr>
          <w:rFonts w:ascii="Arial" w:hAnsi="Arial"/>
          <w:color w:val="000000"/>
          <w:sz w:val="22"/>
        </w:rPr>
      </w:pPr>
    </w:p>
    <w:p w14:paraId="0AF2AF97" w14:textId="77777777" w:rsidR="00A70BA6" w:rsidRPr="00A70BA6" w:rsidRDefault="00A70BA6" w:rsidP="00CE597E">
      <w:pPr>
        <w:numPr>
          <w:ilvl w:val="0"/>
          <w:numId w:val="7"/>
        </w:numPr>
        <w:rPr>
          <w:rFonts w:ascii="Arial" w:hAnsi="Arial"/>
          <w:color w:val="000000"/>
          <w:sz w:val="22"/>
        </w:rPr>
      </w:pPr>
      <w:r w:rsidRPr="00A70BA6">
        <w:rPr>
          <w:rFonts w:ascii="Arial" w:hAnsi="Arial"/>
          <w:color w:val="000000"/>
          <w:sz w:val="22"/>
        </w:rPr>
        <w:t>Identify the inspection methods (W, I, T, V) used to verify conformance with procedures and standards:</w:t>
      </w:r>
    </w:p>
    <w:tbl>
      <w:tblPr>
        <w:tblW w:w="0" w:type="auto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A70BA6" w:rsidRPr="001A4408" w14:paraId="0AF2AFA3" w14:textId="77777777" w:rsidTr="001A4408"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98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  <w:r w:rsidRPr="001A4408">
              <w:rPr>
                <w:rFonts w:ascii="Arial" w:hAnsi="Arial"/>
                <w:b/>
                <w:color w:val="000000"/>
                <w:sz w:val="22"/>
              </w:rPr>
              <w:t>W</w:t>
            </w:r>
          </w:p>
        </w:tc>
        <w:tc>
          <w:tcPr>
            <w:tcW w:w="432" w:type="dxa"/>
            <w:shd w:val="clear" w:color="auto" w:fill="auto"/>
          </w:tcPr>
          <w:p w14:paraId="0AF2AF99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F2AF9A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9B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  <w:r w:rsidRPr="001A4408">
              <w:rPr>
                <w:rFonts w:ascii="Arial" w:hAnsi="Arial"/>
                <w:b/>
                <w:color w:val="000000"/>
                <w:sz w:val="22"/>
              </w:rPr>
              <w:t>I</w:t>
            </w:r>
          </w:p>
        </w:tc>
        <w:tc>
          <w:tcPr>
            <w:tcW w:w="432" w:type="dxa"/>
            <w:shd w:val="clear" w:color="auto" w:fill="auto"/>
          </w:tcPr>
          <w:p w14:paraId="0AF2AF9C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F2AF9D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9E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  <w:r w:rsidRPr="001A4408">
              <w:rPr>
                <w:rFonts w:ascii="Arial" w:hAnsi="Arial"/>
                <w:b/>
                <w:color w:val="000000"/>
                <w:sz w:val="22"/>
              </w:rPr>
              <w:t>T</w:t>
            </w:r>
          </w:p>
        </w:tc>
        <w:tc>
          <w:tcPr>
            <w:tcW w:w="432" w:type="dxa"/>
            <w:shd w:val="clear" w:color="auto" w:fill="auto"/>
          </w:tcPr>
          <w:p w14:paraId="0AF2AF9F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F2AFA0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A1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  <w:r w:rsidRPr="001A4408">
              <w:rPr>
                <w:rFonts w:ascii="Arial" w:hAnsi="Arial"/>
                <w:b/>
                <w:color w:val="000000"/>
                <w:sz w:val="22"/>
              </w:rPr>
              <w:t>V</w:t>
            </w:r>
          </w:p>
        </w:tc>
        <w:tc>
          <w:tcPr>
            <w:tcW w:w="432" w:type="dxa"/>
            <w:shd w:val="clear" w:color="auto" w:fill="auto"/>
          </w:tcPr>
          <w:p w14:paraId="0AF2AFA2" w14:textId="77777777" w:rsidR="00A70BA6" w:rsidRPr="001A4408" w:rsidRDefault="00A70BA6" w:rsidP="00A70BA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0AF2AFA4" w14:textId="77777777" w:rsidR="00A70BA6" w:rsidRPr="00A70BA6" w:rsidRDefault="00A70BA6" w:rsidP="00A70BA6">
      <w:pPr>
        <w:rPr>
          <w:rFonts w:ascii="Arial" w:hAnsi="Arial"/>
          <w:color w:val="000000"/>
          <w:sz w:val="22"/>
        </w:rPr>
      </w:pPr>
    </w:p>
    <w:p w14:paraId="0AF2AFA5" w14:textId="77777777" w:rsidR="00A70BA6" w:rsidRPr="00A70BA6" w:rsidRDefault="00A70BA6" w:rsidP="00A70BA6">
      <w:pPr>
        <w:rPr>
          <w:rFonts w:ascii="Arial" w:hAnsi="Arial"/>
          <w:b/>
          <w:color w:val="000000"/>
          <w:sz w:val="22"/>
        </w:rPr>
      </w:pPr>
      <w:r w:rsidRPr="00A70BA6">
        <w:rPr>
          <w:rFonts w:ascii="Arial" w:hAnsi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0BA6" w:rsidRPr="00A70BA6" w14:paraId="0AF2AFA7" w14:textId="77777777" w:rsidTr="001A4408">
        <w:trPr>
          <w:trHeight w:val="2726"/>
        </w:trPr>
        <w:tc>
          <w:tcPr>
            <w:tcW w:w="9576" w:type="dxa"/>
            <w:shd w:val="clear" w:color="auto" w:fill="auto"/>
          </w:tcPr>
          <w:p w14:paraId="0AF2AFA6" w14:textId="77777777" w:rsidR="00A70BA6" w:rsidRPr="00562902" w:rsidRDefault="00A70BA6" w:rsidP="00A70BA6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0AF2AFA8" w14:textId="77777777" w:rsidR="00A70BA6" w:rsidRPr="00A70BA6" w:rsidRDefault="00A70BA6">
      <w:pP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A70BA6" w:rsidRPr="00C94B4A" w14:paraId="0AF2AFAE" w14:textId="77777777" w:rsidTr="001A440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A9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lastRenderedPageBreak/>
              <w:t>Overall MPR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AA" w14:textId="77777777" w:rsidR="00A70BA6" w:rsidRPr="001A4408" w:rsidRDefault="00A70BA6" w:rsidP="001A4408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400" w:type="dxa"/>
            <w:shd w:val="clear" w:color="auto" w:fill="auto"/>
          </w:tcPr>
          <w:p w14:paraId="0AF2AFAB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0AF2AFAC" w14:textId="77777777" w:rsidR="00A70BA6" w:rsidRPr="001A4408" w:rsidRDefault="00A70BA6" w:rsidP="001A4408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UNSATISFACTORY</w:t>
            </w:r>
          </w:p>
        </w:tc>
        <w:tc>
          <w:tcPr>
            <w:tcW w:w="400" w:type="dxa"/>
            <w:shd w:val="clear" w:color="auto" w:fill="auto"/>
          </w:tcPr>
          <w:p w14:paraId="0AF2AFAD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AF2AFAF" w14:textId="77777777" w:rsidR="00A70BA6" w:rsidRPr="00C94B4A" w:rsidRDefault="00A70BA6" w:rsidP="00A70BA6">
      <w:pPr>
        <w:rPr>
          <w:rFonts w:ascii="Arial" w:hAnsi="Arial" w:cs="Arial"/>
          <w:b/>
          <w:color w:val="000000"/>
          <w:sz w:val="22"/>
        </w:rPr>
      </w:pPr>
    </w:p>
    <w:p w14:paraId="0AF2AFB0" w14:textId="77777777" w:rsidR="00A70BA6" w:rsidRPr="00C94B4A" w:rsidRDefault="00A70BA6" w:rsidP="00A70BA6">
      <w:pPr>
        <w:rPr>
          <w:rFonts w:ascii="Arial" w:hAnsi="Arial" w:cs="Arial"/>
          <w:b/>
          <w:color w:val="000000"/>
          <w:sz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70BA6" w:rsidRPr="00C94B4A" w14:paraId="0AF2AFBA" w14:textId="77777777" w:rsidTr="001A4408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B1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B2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443" w:type="dxa"/>
            <w:shd w:val="clear" w:color="auto" w:fill="auto"/>
          </w:tcPr>
          <w:p w14:paraId="0AF2AFB3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F2AFB4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F2AFB5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443" w:type="dxa"/>
            <w:shd w:val="clear" w:color="auto" w:fill="auto"/>
          </w:tcPr>
          <w:p w14:paraId="0AF2AFB6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F2AFB7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2AFB8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A440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2AFB9" w14:textId="77777777" w:rsidR="00A70BA6" w:rsidRPr="001A4408" w:rsidRDefault="00A70BA6" w:rsidP="001A4408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AF2AFBB" w14:textId="77777777" w:rsidR="00A70BA6" w:rsidRPr="00C94B4A" w:rsidRDefault="00A70BA6" w:rsidP="00A70BA6">
      <w:pPr>
        <w:rPr>
          <w:rFonts w:ascii="Arial" w:hAnsi="Arial" w:cs="Arial"/>
          <w:b/>
          <w:color w:val="000000"/>
          <w:sz w:val="22"/>
        </w:rPr>
      </w:pPr>
    </w:p>
    <w:p w14:paraId="0AF2AFBC" w14:textId="77777777" w:rsidR="00A70BA6" w:rsidRPr="00C94B4A" w:rsidRDefault="00A70BA6" w:rsidP="00A70BA6">
      <w:pPr>
        <w:rPr>
          <w:rFonts w:ascii="Arial" w:hAnsi="Arial" w:cs="Arial"/>
          <w:b/>
          <w:color w:val="000000"/>
          <w:sz w:val="22"/>
        </w:rPr>
      </w:pPr>
    </w:p>
    <w:p w14:paraId="0AF2AFBD" w14:textId="77777777" w:rsidR="00A70BA6" w:rsidRPr="00C94B4A" w:rsidRDefault="00A70BA6" w:rsidP="00A70BA6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0AF2AFBE" w14:textId="77777777" w:rsidR="00A70BA6" w:rsidRPr="00C94B4A" w:rsidRDefault="00A70BA6" w:rsidP="00A70BA6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0BA6" w:rsidRPr="00C94B4A" w14:paraId="0AF2AFC0" w14:textId="77777777" w:rsidTr="001A4408">
        <w:trPr>
          <w:trHeight w:val="2726"/>
        </w:trPr>
        <w:tc>
          <w:tcPr>
            <w:tcW w:w="9576" w:type="dxa"/>
            <w:shd w:val="clear" w:color="auto" w:fill="auto"/>
          </w:tcPr>
          <w:p w14:paraId="0AF2AFBF" w14:textId="77777777" w:rsidR="00A70BA6" w:rsidRPr="00562902" w:rsidRDefault="00A70BA6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C1" w14:textId="77777777" w:rsidR="00A70BA6" w:rsidRDefault="00A70BA6" w:rsidP="00A70BA6">
      <w:pPr>
        <w:rPr>
          <w:rFonts w:ascii="Arial" w:hAnsi="Arial" w:cs="Arial"/>
          <w:color w:val="000000"/>
          <w:sz w:val="22"/>
          <w:szCs w:val="22"/>
        </w:rPr>
      </w:pPr>
    </w:p>
    <w:p w14:paraId="0AF2AFC2" w14:textId="77777777" w:rsidR="00A70BA6" w:rsidRPr="00C94B4A" w:rsidRDefault="00A70BA6" w:rsidP="00A70BA6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70BA6" w:rsidRPr="00C94B4A" w14:paraId="0AF2AFC4" w14:textId="77777777" w:rsidTr="001A4408">
        <w:trPr>
          <w:trHeight w:val="2726"/>
        </w:trPr>
        <w:tc>
          <w:tcPr>
            <w:tcW w:w="9576" w:type="dxa"/>
            <w:shd w:val="clear" w:color="auto" w:fill="auto"/>
          </w:tcPr>
          <w:p w14:paraId="0AF2AFC3" w14:textId="77777777" w:rsidR="00A70BA6" w:rsidRPr="00562902" w:rsidRDefault="00A70BA6" w:rsidP="001A440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F2AFC5" w14:textId="77777777" w:rsidR="00575336" w:rsidRPr="00A70BA6" w:rsidRDefault="00575336">
      <w:pPr>
        <w:rPr>
          <w:rFonts w:ascii="Arial" w:hAnsi="Arial"/>
          <w:b/>
          <w:color w:val="000000"/>
          <w:sz w:val="22"/>
        </w:rPr>
      </w:pPr>
    </w:p>
    <w:sectPr w:rsidR="00575336" w:rsidRPr="00A70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79C4" w14:textId="77777777" w:rsidR="002E41EF" w:rsidRDefault="002E41EF">
      <w:r>
        <w:separator/>
      </w:r>
    </w:p>
  </w:endnote>
  <w:endnote w:type="continuationSeparator" w:id="0">
    <w:p w14:paraId="54EA775A" w14:textId="77777777" w:rsidR="002E41EF" w:rsidRDefault="002E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766A1" w14:textId="77777777" w:rsidR="00197B6D" w:rsidRDefault="00197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AFCA" w14:textId="77777777" w:rsidR="00E17C81" w:rsidRDefault="00E17C8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</w:t>
    </w:r>
    <w:r w:rsidR="003A4ED4">
      <w:rPr>
        <w:rFonts w:ascii="Arial" w:hAnsi="Arial"/>
        <w:color w:val="000000"/>
        <w:sz w:val="16"/>
        <w:szCs w:val="16"/>
      </w:rPr>
      <w:t>a</w:t>
    </w:r>
    <w:r w:rsidR="00BC40E6">
      <w:rPr>
        <w:rFonts w:ascii="Arial" w:hAnsi="Arial"/>
        <w:color w:val="000000"/>
        <w:sz w:val="16"/>
        <w:szCs w:val="16"/>
      </w:rPr>
      <w:t xml:space="preserve">nufacturing Process Review </w:t>
    </w:r>
    <w:r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 w:rsidR="00467F25"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 w:rsidR="00E15742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D75C50">
      <w:rPr>
        <w:rFonts w:ascii="Arial" w:hAnsi="Arial"/>
        <w:color w:val="000000"/>
        <w:sz w:val="16"/>
        <w:szCs w:val="16"/>
      </w:rPr>
      <w:t>9</w:t>
    </w:r>
  </w:p>
  <w:p w14:paraId="0AF2AFCB" w14:textId="77777777" w:rsidR="000E47B2" w:rsidRDefault="00BC40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Local Modification A</w:t>
    </w:r>
    <w:r w:rsidR="000E47B2">
      <w:rPr>
        <w:rFonts w:ascii="Arial" w:hAnsi="Arial"/>
        <w:color w:val="000000"/>
        <w:sz w:val="16"/>
        <w:szCs w:val="16"/>
      </w:rPr>
      <w:t>uthorized</w:t>
    </w:r>
  </w:p>
  <w:p w14:paraId="0AF2AFCC" w14:textId="27D2CF0B" w:rsidR="006074AF" w:rsidRDefault="00197B6D" w:rsidP="0091567C">
    <w:pPr>
      <w:tabs>
        <w:tab w:val="left" w:pos="720"/>
        <w:tab w:val="left" w:pos="1440"/>
        <w:tab w:val="left" w:pos="360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July </w:t>
    </w:r>
    <w:r w:rsidR="005B35B5">
      <w:rPr>
        <w:rFonts w:ascii="Arial" w:hAnsi="Arial"/>
        <w:color w:val="000000"/>
        <w:sz w:val="16"/>
        <w:szCs w:val="16"/>
      </w:rPr>
      <w:t>201</w:t>
    </w:r>
    <w:r>
      <w:rPr>
        <w:rFonts w:ascii="Arial" w:hAnsi="Arial"/>
        <w:color w:val="000000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A3EA" w14:textId="77777777" w:rsidR="00197B6D" w:rsidRDefault="00197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0AB2" w14:textId="77777777" w:rsidR="002E41EF" w:rsidRDefault="002E41EF">
      <w:r>
        <w:separator/>
      </w:r>
    </w:p>
  </w:footnote>
  <w:footnote w:type="continuationSeparator" w:id="0">
    <w:p w14:paraId="244BE456" w14:textId="77777777" w:rsidR="002E41EF" w:rsidRDefault="002E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75F5" w14:textId="77777777" w:rsidR="00197B6D" w:rsidRDefault="00197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2632" w14:textId="77777777" w:rsidR="00197B6D" w:rsidRDefault="00197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8E44" w14:textId="77777777" w:rsidR="00197B6D" w:rsidRDefault="00197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8F3"/>
    <w:multiLevelType w:val="hybridMultilevel"/>
    <w:tmpl w:val="CA92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7E0FB2"/>
    <w:multiLevelType w:val="hybridMultilevel"/>
    <w:tmpl w:val="9E720B40"/>
    <w:lvl w:ilvl="0" w:tplc="C360D87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D4010"/>
    <w:multiLevelType w:val="hybridMultilevel"/>
    <w:tmpl w:val="D688E17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E99624A"/>
    <w:multiLevelType w:val="hybridMultilevel"/>
    <w:tmpl w:val="FAA4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7794"/>
    <w:multiLevelType w:val="hybridMultilevel"/>
    <w:tmpl w:val="3028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11101"/>
    <w:multiLevelType w:val="hybridMultilevel"/>
    <w:tmpl w:val="6914C5F0"/>
    <w:lvl w:ilvl="0" w:tplc="AEF81152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E7370"/>
    <w:multiLevelType w:val="hybridMultilevel"/>
    <w:tmpl w:val="96AE2458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 w15:restartNumberingAfterBreak="0">
    <w:nsid w:val="61EA221D"/>
    <w:multiLevelType w:val="hybridMultilevel"/>
    <w:tmpl w:val="E2C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3A54"/>
    <w:multiLevelType w:val="hybridMultilevel"/>
    <w:tmpl w:val="CB00400A"/>
    <w:lvl w:ilvl="0" w:tplc="9F9CA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73200"/>
    <w:multiLevelType w:val="hybridMultilevel"/>
    <w:tmpl w:val="CA363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F1D61"/>
    <w:multiLevelType w:val="hybridMultilevel"/>
    <w:tmpl w:val="0A62B476"/>
    <w:lvl w:ilvl="0" w:tplc="F63E6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D467EB"/>
    <w:multiLevelType w:val="hybridMultilevel"/>
    <w:tmpl w:val="6A3E5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2A4410"/>
    <w:multiLevelType w:val="hybridMultilevel"/>
    <w:tmpl w:val="22B25F1C"/>
    <w:lvl w:ilvl="0" w:tplc="0CAEF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10724"/>
    <w:rsid w:val="00013E77"/>
    <w:rsid w:val="000154AF"/>
    <w:rsid w:val="00015B78"/>
    <w:rsid w:val="00022AED"/>
    <w:rsid w:val="000245BC"/>
    <w:rsid w:val="000248E7"/>
    <w:rsid w:val="00030BF0"/>
    <w:rsid w:val="00032598"/>
    <w:rsid w:val="0003351D"/>
    <w:rsid w:val="000353AA"/>
    <w:rsid w:val="00042239"/>
    <w:rsid w:val="00042362"/>
    <w:rsid w:val="0005521D"/>
    <w:rsid w:val="00067AAD"/>
    <w:rsid w:val="0007078F"/>
    <w:rsid w:val="000710B0"/>
    <w:rsid w:val="0007431B"/>
    <w:rsid w:val="000811A4"/>
    <w:rsid w:val="00082343"/>
    <w:rsid w:val="0008666E"/>
    <w:rsid w:val="00094079"/>
    <w:rsid w:val="000A00E1"/>
    <w:rsid w:val="000A57BC"/>
    <w:rsid w:val="000A649B"/>
    <w:rsid w:val="000A734D"/>
    <w:rsid w:val="000B58C3"/>
    <w:rsid w:val="000B65B9"/>
    <w:rsid w:val="000D12A9"/>
    <w:rsid w:val="000D1AF6"/>
    <w:rsid w:val="000E2928"/>
    <w:rsid w:val="000E47B2"/>
    <w:rsid w:val="000E5D58"/>
    <w:rsid w:val="000F2769"/>
    <w:rsid w:val="000F3612"/>
    <w:rsid w:val="000F3C33"/>
    <w:rsid w:val="000F650E"/>
    <w:rsid w:val="000F70BD"/>
    <w:rsid w:val="00100E95"/>
    <w:rsid w:val="00107F4B"/>
    <w:rsid w:val="00111370"/>
    <w:rsid w:val="00117982"/>
    <w:rsid w:val="00117BDC"/>
    <w:rsid w:val="001203E3"/>
    <w:rsid w:val="00122CF6"/>
    <w:rsid w:val="00124C99"/>
    <w:rsid w:val="00130F45"/>
    <w:rsid w:val="00136A5B"/>
    <w:rsid w:val="00141F22"/>
    <w:rsid w:val="001475E9"/>
    <w:rsid w:val="001506B8"/>
    <w:rsid w:val="0015134F"/>
    <w:rsid w:val="00154840"/>
    <w:rsid w:val="00156037"/>
    <w:rsid w:val="00160606"/>
    <w:rsid w:val="00163BF7"/>
    <w:rsid w:val="00166986"/>
    <w:rsid w:val="00176D61"/>
    <w:rsid w:val="00181855"/>
    <w:rsid w:val="0018706A"/>
    <w:rsid w:val="00194777"/>
    <w:rsid w:val="00197B6D"/>
    <w:rsid w:val="001A02EE"/>
    <w:rsid w:val="001A2B5C"/>
    <w:rsid w:val="001A36C3"/>
    <w:rsid w:val="001A4408"/>
    <w:rsid w:val="001A7EC2"/>
    <w:rsid w:val="001B361A"/>
    <w:rsid w:val="001B41B6"/>
    <w:rsid w:val="001B4425"/>
    <w:rsid w:val="001C693D"/>
    <w:rsid w:val="001D1B40"/>
    <w:rsid w:val="001D3D49"/>
    <w:rsid w:val="001D59C6"/>
    <w:rsid w:val="001E0B3F"/>
    <w:rsid w:val="001E53C5"/>
    <w:rsid w:val="001F6506"/>
    <w:rsid w:val="00200A28"/>
    <w:rsid w:val="00201FD1"/>
    <w:rsid w:val="00210A74"/>
    <w:rsid w:val="002126AA"/>
    <w:rsid w:val="002250AE"/>
    <w:rsid w:val="00226BF2"/>
    <w:rsid w:val="00242649"/>
    <w:rsid w:val="00243876"/>
    <w:rsid w:val="00250135"/>
    <w:rsid w:val="00252880"/>
    <w:rsid w:val="00256227"/>
    <w:rsid w:val="00261968"/>
    <w:rsid w:val="00262C8E"/>
    <w:rsid w:val="002658C1"/>
    <w:rsid w:val="00266442"/>
    <w:rsid w:val="00270FC8"/>
    <w:rsid w:val="0027244A"/>
    <w:rsid w:val="002769C3"/>
    <w:rsid w:val="002A4681"/>
    <w:rsid w:val="002A7A52"/>
    <w:rsid w:val="002A7BF1"/>
    <w:rsid w:val="002B7FD8"/>
    <w:rsid w:val="002C0176"/>
    <w:rsid w:val="002C1A34"/>
    <w:rsid w:val="002C3A69"/>
    <w:rsid w:val="002C448C"/>
    <w:rsid w:val="002C6CA7"/>
    <w:rsid w:val="002D4C77"/>
    <w:rsid w:val="002D7515"/>
    <w:rsid w:val="002D7603"/>
    <w:rsid w:val="002E1842"/>
    <w:rsid w:val="002E41EF"/>
    <w:rsid w:val="002E54CF"/>
    <w:rsid w:val="002F708B"/>
    <w:rsid w:val="00305E43"/>
    <w:rsid w:val="00306C26"/>
    <w:rsid w:val="00310917"/>
    <w:rsid w:val="00321828"/>
    <w:rsid w:val="00323389"/>
    <w:rsid w:val="00332F15"/>
    <w:rsid w:val="00333245"/>
    <w:rsid w:val="0033426B"/>
    <w:rsid w:val="00334EFC"/>
    <w:rsid w:val="0033625A"/>
    <w:rsid w:val="00336E79"/>
    <w:rsid w:val="00340D3C"/>
    <w:rsid w:val="00345B64"/>
    <w:rsid w:val="003630C2"/>
    <w:rsid w:val="003776F4"/>
    <w:rsid w:val="003870F7"/>
    <w:rsid w:val="00390AAB"/>
    <w:rsid w:val="00395521"/>
    <w:rsid w:val="003A4ED4"/>
    <w:rsid w:val="003A7DC4"/>
    <w:rsid w:val="003B0F5D"/>
    <w:rsid w:val="003C016B"/>
    <w:rsid w:val="003C1563"/>
    <w:rsid w:val="003C593A"/>
    <w:rsid w:val="003D274F"/>
    <w:rsid w:val="003D3DE5"/>
    <w:rsid w:val="003D67D9"/>
    <w:rsid w:val="003E0A15"/>
    <w:rsid w:val="003E66AC"/>
    <w:rsid w:val="003F13B5"/>
    <w:rsid w:val="00403ADB"/>
    <w:rsid w:val="0041295F"/>
    <w:rsid w:val="00414601"/>
    <w:rsid w:val="00414C5F"/>
    <w:rsid w:val="00425005"/>
    <w:rsid w:val="00426158"/>
    <w:rsid w:val="004265D9"/>
    <w:rsid w:val="004278FB"/>
    <w:rsid w:val="00433EEC"/>
    <w:rsid w:val="004507EE"/>
    <w:rsid w:val="00454209"/>
    <w:rsid w:val="00460A69"/>
    <w:rsid w:val="0046151F"/>
    <w:rsid w:val="00462047"/>
    <w:rsid w:val="00466046"/>
    <w:rsid w:val="00467F25"/>
    <w:rsid w:val="0047341F"/>
    <w:rsid w:val="0048211D"/>
    <w:rsid w:val="00484B1B"/>
    <w:rsid w:val="004854C6"/>
    <w:rsid w:val="004914CE"/>
    <w:rsid w:val="004958CE"/>
    <w:rsid w:val="004A58B6"/>
    <w:rsid w:val="004B0BEA"/>
    <w:rsid w:val="004C3515"/>
    <w:rsid w:val="004C42AC"/>
    <w:rsid w:val="004C5679"/>
    <w:rsid w:val="004C7E6C"/>
    <w:rsid w:val="004D4605"/>
    <w:rsid w:val="004D7107"/>
    <w:rsid w:val="004E67FD"/>
    <w:rsid w:val="004E7BD6"/>
    <w:rsid w:val="004F659D"/>
    <w:rsid w:val="004F7017"/>
    <w:rsid w:val="005001EB"/>
    <w:rsid w:val="005019F8"/>
    <w:rsid w:val="0050455B"/>
    <w:rsid w:val="00515163"/>
    <w:rsid w:val="0051659B"/>
    <w:rsid w:val="0053001C"/>
    <w:rsid w:val="0053051D"/>
    <w:rsid w:val="00531DE1"/>
    <w:rsid w:val="00534918"/>
    <w:rsid w:val="005430FE"/>
    <w:rsid w:val="005457B4"/>
    <w:rsid w:val="00552BA9"/>
    <w:rsid w:val="00552C9B"/>
    <w:rsid w:val="005615B7"/>
    <w:rsid w:val="00562902"/>
    <w:rsid w:val="00562A5B"/>
    <w:rsid w:val="00563BB9"/>
    <w:rsid w:val="00564731"/>
    <w:rsid w:val="00567CEC"/>
    <w:rsid w:val="005710E7"/>
    <w:rsid w:val="00572177"/>
    <w:rsid w:val="00575336"/>
    <w:rsid w:val="00575A39"/>
    <w:rsid w:val="005763ED"/>
    <w:rsid w:val="00581E3E"/>
    <w:rsid w:val="005841DA"/>
    <w:rsid w:val="00593325"/>
    <w:rsid w:val="0059467C"/>
    <w:rsid w:val="00595B2F"/>
    <w:rsid w:val="00596EA7"/>
    <w:rsid w:val="005A0A21"/>
    <w:rsid w:val="005A1E65"/>
    <w:rsid w:val="005A33E6"/>
    <w:rsid w:val="005A668C"/>
    <w:rsid w:val="005A6A2E"/>
    <w:rsid w:val="005B35B5"/>
    <w:rsid w:val="005B63B5"/>
    <w:rsid w:val="005C5942"/>
    <w:rsid w:val="005C5ADD"/>
    <w:rsid w:val="005D21E7"/>
    <w:rsid w:val="005D3E4C"/>
    <w:rsid w:val="005D4AA9"/>
    <w:rsid w:val="005E0EDC"/>
    <w:rsid w:val="005E4C03"/>
    <w:rsid w:val="005F13B4"/>
    <w:rsid w:val="005F36E4"/>
    <w:rsid w:val="005F7D86"/>
    <w:rsid w:val="00603460"/>
    <w:rsid w:val="006074AF"/>
    <w:rsid w:val="006247E4"/>
    <w:rsid w:val="00631DE0"/>
    <w:rsid w:val="00631DFC"/>
    <w:rsid w:val="00632866"/>
    <w:rsid w:val="0063747B"/>
    <w:rsid w:val="006419E0"/>
    <w:rsid w:val="00662A97"/>
    <w:rsid w:val="00665513"/>
    <w:rsid w:val="00673993"/>
    <w:rsid w:val="00673C7F"/>
    <w:rsid w:val="00683EC0"/>
    <w:rsid w:val="00697950"/>
    <w:rsid w:val="006A0A83"/>
    <w:rsid w:val="006A1239"/>
    <w:rsid w:val="006A14DE"/>
    <w:rsid w:val="006A7330"/>
    <w:rsid w:val="006B5C80"/>
    <w:rsid w:val="006B64A0"/>
    <w:rsid w:val="006B793A"/>
    <w:rsid w:val="006C00D9"/>
    <w:rsid w:val="006C136C"/>
    <w:rsid w:val="006C65C7"/>
    <w:rsid w:val="006D528A"/>
    <w:rsid w:val="006D5C2E"/>
    <w:rsid w:val="006E3422"/>
    <w:rsid w:val="006E55EF"/>
    <w:rsid w:val="006E743D"/>
    <w:rsid w:val="006F2372"/>
    <w:rsid w:val="006F47E5"/>
    <w:rsid w:val="006F577B"/>
    <w:rsid w:val="006F591E"/>
    <w:rsid w:val="006F7DC0"/>
    <w:rsid w:val="007014B9"/>
    <w:rsid w:val="00706CB3"/>
    <w:rsid w:val="007137FE"/>
    <w:rsid w:val="00715A1B"/>
    <w:rsid w:val="00727C98"/>
    <w:rsid w:val="007320F5"/>
    <w:rsid w:val="00734E96"/>
    <w:rsid w:val="00735132"/>
    <w:rsid w:val="00737924"/>
    <w:rsid w:val="00746F79"/>
    <w:rsid w:val="00751FE0"/>
    <w:rsid w:val="00761DDC"/>
    <w:rsid w:val="007738C4"/>
    <w:rsid w:val="0077539E"/>
    <w:rsid w:val="00776D80"/>
    <w:rsid w:val="007774A5"/>
    <w:rsid w:val="0078239D"/>
    <w:rsid w:val="00785C08"/>
    <w:rsid w:val="00787131"/>
    <w:rsid w:val="00787F57"/>
    <w:rsid w:val="00794152"/>
    <w:rsid w:val="007943C7"/>
    <w:rsid w:val="007A1C07"/>
    <w:rsid w:val="007A2B2C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A0E"/>
    <w:rsid w:val="007F1D7C"/>
    <w:rsid w:val="007F2C07"/>
    <w:rsid w:val="0080493D"/>
    <w:rsid w:val="00833370"/>
    <w:rsid w:val="00837C88"/>
    <w:rsid w:val="00840170"/>
    <w:rsid w:val="008401B6"/>
    <w:rsid w:val="00846361"/>
    <w:rsid w:val="008549A3"/>
    <w:rsid w:val="00857ACA"/>
    <w:rsid w:val="008628DF"/>
    <w:rsid w:val="008634D4"/>
    <w:rsid w:val="00870076"/>
    <w:rsid w:val="00874CF4"/>
    <w:rsid w:val="008808A4"/>
    <w:rsid w:val="0088374F"/>
    <w:rsid w:val="00885806"/>
    <w:rsid w:val="008920A6"/>
    <w:rsid w:val="008940EE"/>
    <w:rsid w:val="00897BB5"/>
    <w:rsid w:val="00897EF3"/>
    <w:rsid w:val="008A5FE1"/>
    <w:rsid w:val="008B1718"/>
    <w:rsid w:val="008B7DCA"/>
    <w:rsid w:val="008B7FAD"/>
    <w:rsid w:val="008C57FE"/>
    <w:rsid w:val="008C739A"/>
    <w:rsid w:val="008D2EC6"/>
    <w:rsid w:val="008E1A8D"/>
    <w:rsid w:val="008E3F8C"/>
    <w:rsid w:val="008F1AD4"/>
    <w:rsid w:val="008F2E4E"/>
    <w:rsid w:val="008F40E4"/>
    <w:rsid w:val="008F52A1"/>
    <w:rsid w:val="00904031"/>
    <w:rsid w:val="0091567C"/>
    <w:rsid w:val="009239D3"/>
    <w:rsid w:val="00924497"/>
    <w:rsid w:val="00931067"/>
    <w:rsid w:val="00953DE1"/>
    <w:rsid w:val="00962583"/>
    <w:rsid w:val="00966521"/>
    <w:rsid w:val="00980DF3"/>
    <w:rsid w:val="00981B0A"/>
    <w:rsid w:val="00981E8A"/>
    <w:rsid w:val="00985C4C"/>
    <w:rsid w:val="00986AEC"/>
    <w:rsid w:val="009956D9"/>
    <w:rsid w:val="009A0CCE"/>
    <w:rsid w:val="009B1DCC"/>
    <w:rsid w:val="009B2C87"/>
    <w:rsid w:val="009B62EA"/>
    <w:rsid w:val="009B75D1"/>
    <w:rsid w:val="009B7F03"/>
    <w:rsid w:val="009C1A4E"/>
    <w:rsid w:val="009C1CC1"/>
    <w:rsid w:val="009C5673"/>
    <w:rsid w:val="009D582F"/>
    <w:rsid w:val="009D6420"/>
    <w:rsid w:val="009D6ED7"/>
    <w:rsid w:val="009D7B76"/>
    <w:rsid w:val="009E32D7"/>
    <w:rsid w:val="009E549F"/>
    <w:rsid w:val="009F2EAB"/>
    <w:rsid w:val="00A00C84"/>
    <w:rsid w:val="00A140C1"/>
    <w:rsid w:val="00A143DA"/>
    <w:rsid w:val="00A14A08"/>
    <w:rsid w:val="00A14BC3"/>
    <w:rsid w:val="00A219C8"/>
    <w:rsid w:val="00A2232A"/>
    <w:rsid w:val="00A25C10"/>
    <w:rsid w:val="00A26DA3"/>
    <w:rsid w:val="00A40F75"/>
    <w:rsid w:val="00A42B63"/>
    <w:rsid w:val="00A454E0"/>
    <w:rsid w:val="00A45B5D"/>
    <w:rsid w:val="00A62ABD"/>
    <w:rsid w:val="00A70BA6"/>
    <w:rsid w:val="00A8063C"/>
    <w:rsid w:val="00A82EBF"/>
    <w:rsid w:val="00A84CBF"/>
    <w:rsid w:val="00A84ED4"/>
    <w:rsid w:val="00A90D67"/>
    <w:rsid w:val="00A9314E"/>
    <w:rsid w:val="00A9391C"/>
    <w:rsid w:val="00A95535"/>
    <w:rsid w:val="00A95E84"/>
    <w:rsid w:val="00AA2841"/>
    <w:rsid w:val="00AA3D31"/>
    <w:rsid w:val="00AB3AF1"/>
    <w:rsid w:val="00AB433B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B00A1E"/>
    <w:rsid w:val="00B02F56"/>
    <w:rsid w:val="00B1021F"/>
    <w:rsid w:val="00B11302"/>
    <w:rsid w:val="00B11B92"/>
    <w:rsid w:val="00B25DA5"/>
    <w:rsid w:val="00B41017"/>
    <w:rsid w:val="00B47F62"/>
    <w:rsid w:val="00B52B1C"/>
    <w:rsid w:val="00B54BAD"/>
    <w:rsid w:val="00B54C14"/>
    <w:rsid w:val="00B54E2A"/>
    <w:rsid w:val="00B61128"/>
    <w:rsid w:val="00B65D57"/>
    <w:rsid w:val="00B76E2A"/>
    <w:rsid w:val="00BA4F20"/>
    <w:rsid w:val="00BB00B7"/>
    <w:rsid w:val="00BC349F"/>
    <w:rsid w:val="00BC40E6"/>
    <w:rsid w:val="00BD34B4"/>
    <w:rsid w:val="00BE2BEB"/>
    <w:rsid w:val="00BE2F3C"/>
    <w:rsid w:val="00BE5A04"/>
    <w:rsid w:val="00BE6566"/>
    <w:rsid w:val="00BF2DF2"/>
    <w:rsid w:val="00C06A05"/>
    <w:rsid w:val="00C22FF5"/>
    <w:rsid w:val="00C260FF"/>
    <w:rsid w:val="00C30108"/>
    <w:rsid w:val="00C312F9"/>
    <w:rsid w:val="00C326FE"/>
    <w:rsid w:val="00C37320"/>
    <w:rsid w:val="00C37A57"/>
    <w:rsid w:val="00C44DAF"/>
    <w:rsid w:val="00C46CE0"/>
    <w:rsid w:val="00C47CBA"/>
    <w:rsid w:val="00C60C0F"/>
    <w:rsid w:val="00C8143A"/>
    <w:rsid w:val="00C843B2"/>
    <w:rsid w:val="00C96211"/>
    <w:rsid w:val="00CA40B1"/>
    <w:rsid w:val="00CA5186"/>
    <w:rsid w:val="00CA7A2A"/>
    <w:rsid w:val="00CB48CC"/>
    <w:rsid w:val="00CB61BE"/>
    <w:rsid w:val="00CC0CA7"/>
    <w:rsid w:val="00CC7F8C"/>
    <w:rsid w:val="00CD6D9A"/>
    <w:rsid w:val="00CD7A7B"/>
    <w:rsid w:val="00CE0BCB"/>
    <w:rsid w:val="00CE4870"/>
    <w:rsid w:val="00CE597E"/>
    <w:rsid w:val="00D020D1"/>
    <w:rsid w:val="00D06938"/>
    <w:rsid w:val="00D06BB4"/>
    <w:rsid w:val="00D1514C"/>
    <w:rsid w:val="00D226A1"/>
    <w:rsid w:val="00D309F9"/>
    <w:rsid w:val="00D402D9"/>
    <w:rsid w:val="00D61720"/>
    <w:rsid w:val="00D61948"/>
    <w:rsid w:val="00D62339"/>
    <w:rsid w:val="00D65104"/>
    <w:rsid w:val="00D656C1"/>
    <w:rsid w:val="00D75C50"/>
    <w:rsid w:val="00D8142C"/>
    <w:rsid w:val="00D95766"/>
    <w:rsid w:val="00D97571"/>
    <w:rsid w:val="00D97CB4"/>
    <w:rsid w:val="00DA0B6B"/>
    <w:rsid w:val="00DB13E4"/>
    <w:rsid w:val="00DB357F"/>
    <w:rsid w:val="00DC1ECB"/>
    <w:rsid w:val="00DC3030"/>
    <w:rsid w:val="00DC3EF3"/>
    <w:rsid w:val="00DD0ED6"/>
    <w:rsid w:val="00DF4888"/>
    <w:rsid w:val="00DF50C3"/>
    <w:rsid w:val="00E005CF"/>
    <w:rsid w:val="00E0068A"/>
    <w:rsid w:val="00E14232"/>
    <w:rsid w:val="00E15742"/>
    <w:rsid w:val="00E16448"/>
    <w:rsid w:val="00E17C81"/>
    <w:rsid w:val="00E22F27"/>
    <w:rsid w:val="00E32C4E"/>
    <w:rsid w:val="00E33EC5"/>
    <w:rsid w:val="00E37E0D"/>
    <w:rsid w:val="00E433CE"/>
    <w:rsid w:val="00E531B2"/>
    <w:rsid w:val="00E53F06"/>
    <w:rsid w:val="00E577EB"/>
    <w:rsid w:val="00E6094B"/>
    <w:rsid w:val="00E6431A"/>
    <w:rsid w:val="00E676D7"/>
    <w:rsid w:val="00E70AA8"/>
    <w:rsid w:val="00E72175"/>
    <w:rsid w:val="00E73C7D"/>
    <w:rsid w:val="00E80392"/>
    <w:rsid w:val="00E914B5"/>
    <w:rsid w:val="00E9647E"/>
    <w:rsid w:val="00E97B45"/>
    <w:rsid w:val="00EB603D"/>
    <w:rsid w:val="00EB6D40"/>
    <w:rsid w:val="00EC3A9A"/>
    <w:rsid w:val="00ED63E0"/>
    <w:rsid w:val="00EE23C8"/>
    <w:rsid w:val="00EE3FDB"/>
    <w:rsid w:val="00F032AB"/>
    <w:rsid w:val="00F033F7"/>
    <w:rsid w:val="00F10F0E"/>
    <w:rsid w:val="00F11E34"/>
    <w:rsid w:val="00F123B6"/>
    <w:rsid w:val="00F130C9"/>
    <w:rsid w:val="00F146DE"/>
    <w:rsid w:val="00F16318"/>
    <w:rsid w:val="00F2749A"/>
    <w:rsid w:val="00F30ACA"/>
    <w:rsid w:val="00F3659B"/>
    <w:rsid w:val="00F40CBE"/>
    <w:rsid w:val="00F44551"/>
    <w:rsid w:val="00F476F3"/>
    <w:rsid w:val="00F51E4D"/>
    <w:rsid w:val="00F61A6E"/>
    <w:rsid w:val="00F654FF"/>
    <w:rsid w:val="00F77BF4"/>
    <w:rsid w:val="00F90DC0"/>
    <w:rsid w:val="00F93DCE"/>
    <w:rsid w:val="00F94EA3"/>
    <w:rsid w:val="00FA2BF3"/>
    <w:rsid w:val="00FB0B19"/>
    <w:rsid w:val="00FC0DEE"/>
    <w:rsid w:val="00FC7D5E"/>
    <w:rsid w:val="00FD39B2"/>
    <w:rsid w:val="00FD5296"/>
    <w:rsid w:val="00FE4101"/>
    <w:rsid w:val="00FE5785"/>
    <w:rsid w:val="00FF237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2AEC9"/>
  <w15:docId w15:val="{5CF3B262-CECC-4C48-9DBE-99567B49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D6D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7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739A-39AC-495E-91B4-4C521536D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D63E3-FD7B-493E-9C16-74242A8A3EB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716E347-64F2-4A16-9574-AF0478369E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B524DC-2F66-492F-AB35-0FBAC09546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92645-4652-4CF2-8591-06BA9927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Timothy</dc:creator>
  <cp:lastModifiedBy>White, Kerry C CIV USN NAVSEALOGCEN (USA)</cp:lastModifiedBy>
  <cp:revision>2</cp:revision>
  <cp:lastPrinted>2004-11-02T15:11:00Z</cp:lastPrinted>
  <dcterms:created xsi:type="dcterms:W3CDTF">2021-05-22T13:45:00Z</dcterms:created>
  <dcterms:modified xsi:type="dcterms:W3CDTF">2021-05-22T13:45:00Z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47700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